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3FF" w14:textId="77777777" w:rsidR="00EF7321" w:rsidRDefault="00000000">
      <w:pPr>
        <w:spacing w:line="560" w:lineRule="exact"/>
        <w:rPr>
          <w:rFonts w:ascii="黑体" w:eastAsia="黑体" w:hAnsi="黑体" w:cs="黑体" w:hint="eastAsia"/>
          <w:sz w:val="32"/>
          <w:szCs w:val="32"/>
        </w:rPr>
      </w:pPr>
      <w:r>
        <w:rPr>
          <w:rFonts w:ascii="仿宋_GB2312" w:eastAsia="仿宋_GB2312" w:hAnsi="仿宋_GB2312" w:cs="仿宋_GB2312" w:hint="eastAsia"/>
          <w:bCs/>
          <w:sz w:val="32"/>
          <w:szCs w:val="32"/>
        </w:rPr>
        <w:t>附件2：培训班专家团队简介</w:t>
      </w:r>
    </w:p>
    <w:p w14:paraId="62447B41" w14:textId="77777777" w:rsidR="00EF7321" w:rsidRDefault="00EF7321">
      <w:pPr>
        <w:spacing w:line="560" w:lineRule="exact"/>
        <w:ind w:firstLineChars="200" w:firstLine="640"/>
        <w:jc w:val="center"/>
        <w:rPr>
          <w:rFonts w:ascii="黑体" w:eastAsia="黑体" w:hAnsi="黑体" w:cs="黑体" w:hint="eastAsia"/>
          <w:sz w:val="32"/>
          <w:szCs w:val="32"/>
        </w:rPr>
      </w:pPr>
    </w:p>
    <w:p w14:paraId="783962EC" w14:textId="77777777" w:rsidR="00EF7321" w:rsidRDefault="00000000">
      <w:pPr>
        <w:spacing w:line="560" w:lineRule="exact"/>
        <w:jc w:val="center"/>
        <w:rPr>
          <w:rFonts w:ascii="仿宋_GB2312" w:eastAsia="仿宋_GB2312" w:hAnsi="仿宋_GB2312" w:cs="仿宋_GB2312" w:hint="eastAsia"/>
          <w:sz w:val="32"/>
          <w:szCs w:val="32"/>
        </w:rPr>
      </w:pPr>
      <w:r>
        <w:rPr>
          <w:rFonts w:ascii="黑体" w:eastAsia="黑体" w:hAnsi="黑体" w:cs="黑体" w:hint="eastAsia"/>
          <w:sz w:val="36"/>
          <w:szCs w:val="36"/>
        </w:rPr>
        <w:t>语文</w:t>
      </w:r>
    </w:p>
    <w:p w14:paraId="4C94F0AB"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田小华</w:t>
      </w:r>
      <w:r>
        <w:rPr>
          <w:rFonts w:ascii="仿宋" w:eastAsia="仿宋" w:hAnsi="仿宋" w:cs="仿宋" w:hint="eastAsia"/>
          <w:b/>
          <w:bCs/>
          <w:color w:val="000000"/>
          <w:kern w:val="0"/>
          <w:sz w:val="32"/>
          <w:szCs w:val="32"/>
        </w:rPr>
        <w:t xml:space="preserve"> </w:t>
      </w:r>
      <w:r>
        <w:rPr>
          <w:rFonts w:ascii="仿宋_GB2312" w:eastAsia="仿宋_GB2312" w:hAnsi="仿宋_GB2312" w:cs="仿宋_GB2312" w:hint="eastAsia"/>
          <w:bCs/>
          <w:sz w:val="32"/>
          <w:szCs w:val="32"/>
          <w:lang w:bidi="ar"/>
        </w:rPr>
        <w:t>广东省江门市教育研究院中学语文教研员，中学语文正高级教师，广东省中小学名教师工作室主持人，肇庆学院、华南师范大学兼职教授，广东教育学会创新教育专业委员会常务理事，江门市名教师工作室主持人，江门市十佳教师。辅导、培养多名学生考入清华大学、北京大学、中山大学等。出版专著《写作思维研究与高中作文教学》等两部；主持省市县级课题8项；主编、编辑出版教辅15本；在《语文建设》等包括全国中文核心期刊在内的期刊、报纸发表文章260多篇，开展省市各级中考、高考讲座、示范课100余场次。</w:t>
      </w:r>
    </w:p>
    <w:p w14:paraId="08E1B08F" w14:textId="77777777" w:rsidR="00EF7321" w:rsidRDefault="00000000">
      <w:pPr>
        <w:pStyle w:val="a4"/>
        <w:spacing w:line="560" w:lineRule="exact"/>
        <w:ind w:right="14" w:firstLine="602"/>
        <w:rPr>
          <w:rFonts w:ascii="仿宋_GB2312" w:eastAsia="仿宋_GB2312" w:hAnsi="仿宋_GB2312" w:cs="仿宋_GB2312" w:hint="eastAsia"/>
          <w:bCs/>
          <w:sz w:val="32"/>
          <w:szCs w:val="32"/>
          <w:lang w:eastAsia="zh-CN" w:bidi="ar"/>
        </w:rPr>
      </w:pPr>
      <w:r>
        <w:rPr>
          <w:rFonts w:ascii="仿宋_GB2312" w:eastAsia="仿宋_GB2312" w:hAnsi="仿宋_GB2312" w:cs="仿宋_GB2312" w:hint="eastAsia"/>
          <w:b/>
          <w:sz w:val="32"/>
          <w:szCs w:val="32"/>
          <w:lang w:eastAsia="zh-CN" w:bidi="ar"/>
        </w:rPr>
        <w:t>周晓平</w:t>
      </w:r>
      <w:r>
        <w:rPr>
          <w:rFonts w:hint="eastAsia"/>
          <w:b/>
          <w:bCs/>
          <w:spacing w:val="-5"/>
          <w:sz w:val="31"/>
          <w:szCs w:val="31"/>
          <w:lang w:eastAsia="zh-CN"/>
        </w:rPr>
        <w:t xml:space="preserve"> </w:t>
      </w:r>
      <w:r>
        <w:rPr>
          <w:rFonts w:ascii="仿宋_GB2312" w:eastAsia="仿宋_GB2312" w:hAnsi="仿宋_GB2312" w:cs="仿宋_GB2312" w:hint="eastAsia"/>
          <w:bCs/>
          <w:sz w:val="32"/>
          <w:szCs w:val="32"/>
          <w:lang w:eastAsia="zh-CN" w:bidi="ar"/>
        </w:rPr>
        <w:t>中学语文正高级教师，佛山市学科带头人，佛山市名教师，佛山市基础教育名教师工作室主持人，佛山市科研项目专家， 佛山市初中语文教研组成员，广东省骨干教师；荣获基础教育精品课、《阅读领航》等特色教材等100多项省市专业竞赛奖和科研成果奖，编写并出版《初高文言文一盘棋》《慧美语文》；在佛山、 湛江、阳江、韶关等地举行讲座近百场，十多篇论文发表在《中学语文教学参考》等刊物。</w:t>
      </w:r>
    </w:p>
    <w:p w14:paraId="79D9460C"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严小玲</w:t>
      </w:r>
      <w:r>
        <w:rPr>
          <w:rFonts w:ascii="仿宋_GB2312" w:eastAsia="仿宋_GB2312" w:hAnsi="仿宋_GB2312" w:cs="仿宋_GB2312" w:hint="eastAsia"/>
          <w:bCs/>
          <w:sz w:val="32"/>
          <w:szCs w:val="32"/>
          <w:lang w:bidi="ar"/>
        </w:rPr>
        <w:t xml:space="preserve"> 中学语文正高级教师，广东省南粤优秀教师，广东省中小学名教师工作室主持人，江门市名教师工作室主持人，五邑大学、广州大学兼职教授，江门市名教师，江门市初中语文核</w:t>
      </w:r>
      <w:r>
        <w:rPr>
          <w:rFonts w:ascii="仿宋_GB2312" w:eastAsia="仿宋_GB2312" w:hAnsi="仿宋_GB2312" w:cs="仿宋_GB2312" w:hint="eastAsia"/>
          <w:bCs/>
          <w:sz w:val="32"/>
          <w:szCs w:val="32"/>
          <w:lang w:bidi="ar"/>
        </w:rPr>
        <w:lastRenderedPageBreak/>
        <w:t xml:space="preserve">心教研组成员，蓬江区初中语文兼职教研员、名教师、最美教师、优秀共产党员，蓬江区首批智库教育专家，曾两次参加中考语文命题工作，《新作文·中小学教学研究》杂志编委，《少男少女·教育管理》封面人物。主持和参与13项课题，课题成果曾获国家级三等奖、广东省教学成果一、二等奖，70余次承担示范课、研讨课、讲座，课例多次获国家、省、市级奖励。论文、案例发表40余篇。 </w:t>
      </w:r>
    </w:p>
    <w:p w14:paraId="68611465" w14:textId="77777777" w:rsidR="00EF7321" w:rsidRDefault="00000000">
      <w:pPr>
        <w:spacing w:line="560" w:lineRule="exact"/>
        <w:ind w:firstLineChars="200" w:firstLine="643"/>
        <w:rPr>
          <w:rFonts w:ascii="仿宋" w:eastAsia="仿宋" w:hAnsi="仿宋" w:cs="仿宋" w:hint="eastAsia"/>
          <w:kern w:val="0"/>
          <w:sz w:val="32"/>
          <w:szCs w:val="32"/>
        </w:rPr>
      </w:pPr>
      <w:r>
        <w:rPr>
          <w:rFonts w:ascii="仿宋" w:eastAsia="仿宋" w:hAnsi="仿宋" w:cs="仿宋" w:hint="eastAsia"/>
          <w:b/>
          <w:bCs/>
          <w:kern w:val="0"/>
          <w:sz w:val="32"/>
          <w:szCs w:val="32"/>
        </w:rPr>
        <w:t>王治淇</w:t>
      </w:r>
      <w:r>
        <w:rPr>
          <w:rFonts w:ascii="仿宋" w:eastAsia="仿宋" w:hAnsi="仿宋" w:cs="仿宋" w:hint="eastAsia"/>
          <w:kern w:val="0"/>
          <w:sz w:val="32"/>
          <w:szCs w:val="32"/>
        </w:rPr>
        <w:t xml:space="preserve"> 佛山市“科技赋能、高效课堂”课堂展示《邹忌讽齐王纳谏》主讲教师；佛山市南海区“龙腾南海，翰墨飘香”第五届、第六届硬笔书法金笔奖指导教师；获评佛山市南海区里水镇初中语文教学八上第二单元整体单元设计一等奖、作业设计一等奖等。佛山市南海区里水镇优秀班主任、优秀教师。佛山市南海区里水镇中华经典诵写讲大赛一等奖、“梦翔杯”中小学朗诵比赛一等奖辅导教师、初中语文“单元整体教学”设计评比活动特等奖。</w:t>
      </w:r>
    </w:p>
    <w:p w14:paraId="6E3C0366" w14:textId="77777777" w:rsidR="00EF7321" w:rsidRDefault="00EF7321">
      <w:pPr>
        <w:spacing w:line="560" w:lineRule="exact"/>
        <w:ind w:firstLineChars="200" w:firstLine="640"/>
        <w:rPr>
          <w:rFonts w:ascii="仿宋" w:eastAsia="仿宋" w:hAnsi="仿宋" w:cs="仿宋" w:hint="eastAsia"/>
          <w:kern w:val="0"/>
          <w:sz w:val="32"/>
          <w:szCs w:val="32"/>
        </w:rPr>
      </w:pPr>
    </w:p>
    <w:p w14:paraId="0F5B4F40" w14:textId="77777777" w:rsidR="00EF7321" w:rsidRDefault="00000000">
      <w:pPr>
        <w:spacing w:line="560" w:lineRule="exact"/>
        <w:jc w:val="center"/>
        <w:rPr>
          <w:rFonts w:ascii="黑体" w:eastAsia="黑体" w:hAnsi="黑体" w:cs="黑体" w:hint="eastAsia"/>
          <w:sz w:val="36"/>
          <w:szCs w:val="36"/>
        </w:rPr>
      </w:pPr>
      <w:r>
        <w:rPr>
          <w:rFonts w:ascii="黑体" w:eastAsia="黑体" w:hAnsi="黑体" w:cs="黑体" w:hint="eastAsia"/>
          <w:sz w:val="36"/>
          <w:szCs w:val="36"/>
        </w:rPr>
        <w:t>数学</w:t>
      </w:r>
    </w:p>
    <w:p w14:paraId="3CFC1302" w14:textId="77777777" w:rsidR="00EF7321" w:rsidRDefault="00000000">
      <w:pPr>
        <w:widowControl/>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张青云</w:t>
      </w:r>
      <w:r>
        <w:rPr>
          <w:rFonts w:ascii="仿宋" w:eastAsia="仿宋" w:hAnsi="仿宋" w:cs="仿宋" w:hint="eastAsia"/>
          <w:b/>
          <w:sz w:val="32"/>
          <w:szCs w:val="32"/>
        </w:rPr>
        <w:t xml:space="preserve"> </w:t>
      </w:r>
      <w:r>
        <w:rPr>
          <w:rFonts w:ascii="仿宋_GB2312" w:eastAsia="仿宋_GB2312" w:hAnsi="仿宋_GB2312" w:cs="仿宋_GB2312" w:hint="eastAsia"/>
          <w:bCs/>
          <w:sz w:val="32"/>
          <w:szCs w:val="32"/>
          <w:lang w:bidi="ar"/>
        </w:rPr>
        <w:t>东莞市东莞中学松山湖学校教师，中小学正高级教师，广东省中小学名教师工作室主持人，东莞市第三批、第四批初中数学名师工作室主持人；中国教育学会中学数学专业委员会会员，《中学数学教学参考》杂志社特约编辑，广东省“一师一优课、一课一名师”评审专家、广东省中小学青年教师能力大赛</w:t>
      </w:r>
      <w:r>
        <w:rPr>
          <w:rFonts w:ascii="仿宋_GB2312" w:eastAsia="仿宋_GB2312" w:hAnsi="仿宋_GB2312" w:cs="仿宋_GB2312" w:hint="eastAsia"/>
          <w:bCs/>
          <w:sz w:val="32"/>
          <w:szCs w:val="32"/>
          <w:lang w:bidi="ar"/>
        </w:rPr>
        <w:lastRenderedPageBreak/>
        <w:t xml:space="preserve">第一届和第二届初中数学决赛专家评委；先后在《中学数学教学参考》等20多种教育教学期刊上发表文章百余篇，其中被人大报刊复印资料《初中数学教与学》全文转载3篇，列为索引4篇；曾先后主持或参与省市级课题研究8项，应邀到各地讲学上课近四十余场。 </w:t>
      </w:r>
    </w:p>
    <w:p w14:paraId="2D71F584" w14:textId="77777777" w:rsidR="00EF7321" w:rsidRDefault="00000000">
      <w:pPr>
        <w:spacing w:line="560" w:lineRule="exact"/>
        <w:ind w:firstLineChars="200" w:firstLine="643"/>
        <w:rPr>
          <w:rFonts w:ascii="仿宋" w:eastAsia="仿宋" w:hAnsi="仿宋" w:cs="仿宋" w:hint="eastAsia"/>
          <w:sz w:val="32"/>
          <w:szCs w:val="32"/>
        </w:rPr>
      </w:pPr>
      <w:r>
        <w:rPr>
          <w:rFonts w:ascii="仿宋_GB2312" w:eastAsia="仿宋_GB2312" w:hAnsi="仿宋_GB2312" w:cs="仿宋_GB2312" w:hint="eastAsia"/>
          <w:b/>
          <w:sz w:val="32"/>
          <w:szCs w:val="32"/>
          <w:lang w:bidi="ar"/>
        </w:rPr>
        <w:t>杨 蓓</w:t>
      </w:r>
      <w:r>
        <w:rPr>
          <w:rFonts w:ascii="仿宋" w:eastAsia="仿宋" w:hAnsi="仿宋" w:cs="仿宋" w:hint="eastAsia"/>
          <w:b/>
          <w:bCs/>
          <w:sz w:val="32"/>
          <w:szCs w:val="32"/>
        </w:rPr>
        <w:t xml:space="preserve"> </w:t>
      </w:r>
      <w:r>
        <w:rPr>
          <w:rFonts w:ascii="仿宋_GB2312" w:eastAsia="仿宋_GB2312" w:hAnsi="仿宋_GB2312" w:cs="仿宋_GB2312" w:hint="eastAsia"/>
          <w:bCs/>
          <w:sz w:val="32"/>
          <w:szCs w:val="32"/>
          <w:lang w:bidi="ar"/>
        </w:rPr>
        <w:t>初中数学正高级教师，广东省南粤优秀教师，中山市溪角中学副校长；曾长期担任中山市教师发展中心兼职教师，中山市新教师培训讲师，广东省“一师一优课”评委，中山初中数学教研共同体理事；广东省教育研究院中小学数学教学研究专项课题主持人，中山市教育科研专家库在库专家，主持或者作为核心成员参加了10余项省市级课题的研究，获得广东教育教学成果奖（基础教育）二等奖和中山市教育科研成果二等奖；在省市级刊物发表论文十余篇，近年来受邀开设省市级讲座30余次。</w:t>
      </w:r>
    </w:p>
    <w:p w14:paraId="07E48EDD"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周 君</w:t>
      </w:r>
      <w:r>
        <w:rPr>
          <w:rFonts w:ascii="仿宋" w:eastAsia="仿宋" w:hAnsi="仿宋" w:cs="仿宋" w:hint="eastAsia"/>
          <w:b/>
          <w:bCs/>
          <w:spacing w:val="-8"/>
          <w:sz w:val="32"/>
          <w:szCs w:val="32"/>
        </w:rPr>
        <w:t xml:space="preserve"> </w:t>
      </w:r>
      <w:r>
        <w:rPr>
          <w:rFonts w:ascii="仿宋_GB2312" w:eastAsia="仿宋_GB2312" w:hAnsi="仿宋_GB2312" w:cs="仿宋_GB2312" w:hint="eastAsia"/>
          <w:bCs/>
          <w:sz w:val="32"/>
          <w:szCs w:val="32"/>
          <w:lang w:bidi="ar"/>
        </w:rPr>
        <w:t>初中数学正高级教师，新会区名教师，新会区教师发展中心数学教研员。江门市2002年度百名优秀教师，全省各地讲座100余场。在《数学教学通讯》《赢未来》等刊物发表多篇论文，《数学大世界》2019年07月封面人物。主编中考数学复习资料《易考优》，出版专著《秉烛者的思考与实践：对话初中数学有效教学》等。主持或参与各级课题十多项。</w:t>
      </w:r>
    </w:p>
    <w:p w14:paraId="66043961"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高吉宝</w:t>
      </w:r>
      <w:r>
        <w:rPr>
          <w:rFonts w:ascii="仿宋_GB2312" w:eastAsia="仿宋_GB2312" w:hAnsi="仿宋_GB2312" w:cs="仿宋_GB2312" w:hint="eastAsia"/>
          <w:bCs/>
          <w:sz w:val="32"/>
          <w:szCs w:val="32"/>
          <w:lang w:bidi="ar"/>
        </w:rPr>
        <w:t xml:space="preserve"> 初中数学高级教师，卓远未来实验学校初中数学科长，北大培文阳光控股教育集团初中教学学科带头人。荣获29届希望杯全国数学竞赛优秀教练员，广州白云区中考优秀评卷教</w:t>
      </w:r>
      <w:r>
        <w:rPr>
          <w:rFonts w:ascii="仿宋_GB2312" w:eastAsia="仿宋_GB2312" w:hAnsi="仿宋_GB2312" w:cs="仿宋_GB2312" w:hint="eastAsia"/>
          <w:bCs/>
          <w:sz w:val="32"/>
          <w:szCs w:val="32"/>
          <w:lang w:bidi="ar"/>
        </w:rPr>
        <w:lastRenderedPageBreak/>
        <w:t>师。参与广东省课题《中学数学深度学习的单元教学设计与实施研究》并顺利结题，2021年8月参赛优质课《一次函数的图像和性质第一课时》荣获国家级一等奖，2021年12月发表数学论文《趣味数学和高分突破》荣获国家级一等奖。</w:t>
      </w:r>
    </w:p>
    <w:p w14:paraId="664979D1" w14:textId="77777777" w:rsidR="00EF7321" w:rsidRDefault="00EF7321">
      <w:pPr>
        <w:spacing w:line="560" w:lineRule="exact"/>
        <w:ind w:left="1" w:firstLineChars="300" w:firstLine="810"/>
        <w:rPr>
          <w:rFonts w:ascii="仿宋" w:eastAsia="仿宋" w:hAnsi="仿宋" w:cs="仿宋" w:hint="eastAsia"/>
          <w:spacing w:val="-5"/>
          <w:sz w:val="28"/>
          <w:szCs w:val="28"/>
        </w:rPr>
      </w:pPr>
    </w:p>
    <w:p w14:paraId="2BD33659" w14:textId="77777777" w:rsidR="00EF7321" w:rsidRDefault="00000000">
      <w:pPr>
        <w:spacing w:line="560" w:lineRule="exact"/>
        <w:jc w:val="center"/>
        <w:rPr>
          <w:rFonts w:ascii="黑体" w:eastAsia="黑体" w:hAnsi="黑体" w:cs="黑体" w:hint="eastAsia"/>
          <w:b/>
          <w:bCs/>
          <w:sz w:val="36"/>
          <w:szCs w:val="36"/>
        </w:rPr>
      </w:pPr>
      <w:r>
        <w:rPr>
          <w:rFonts w:ascii="黑体" w:eastAsia="黑体" w:hAnsi="黑体" w:cs="黑体" w:hint="eastAsia"/>
          <w:sz w:val="36"/>
          <w:szCs w:val="36"/>
        </w:rPr>
        <w:t>英语</w:t>
      </w:r>
    </w:p>
    <w:p w14:paraId="60D8ABA1" w14:textId="77777777" w:rsidR="00EF7321" w:rsidRDefault="00000000">
      <w:pPr>
        <w:pStyle w:val="a8"/>
        <w:widowControl/>
        <w:shd w:val="clear" w:color="auto" w:fill="FFFFFF"/>
        <w:spacing w:before="0" w:beforeAutospacing="0" w:after="0" w:afterAutospacing="0"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宗 健</w:t>
      </w:r>
      <w:r>
        <w:rPr>
          <w:rFonts w:ascii="仿宋_GB2312" w:eastAsia="仿宋_GB2312" w:hAnsi="仿宋_GB2312" w:cs="仿宋_GB2312" w:hint="eastAsia"/>
          <w:b/>
          <w:bCs/>
          <w:lang w:bidi="ar"/>
        </w:rPr>
        <w:t xml:space="preserve"> </w:t>
      </w:r>
      <w:r>
        <w:rPr>
          <w:rFonts w:ascii="仿宋_GB2312" w:eastAsia="仿宋_GB2312" w:hAnsi="仿宋_GB2312" w:cs="仿宋_GB2312" w:hint="eastAsia"/>
          <w:bCs/>
          <w:sz w:val="32"/>
          <w:szCs w:val="32"/>
          <w:lang w:bidi="ar"/>
        </w:rPr>
        <w:t>中山市小榄华侨中学党总支副书记、副校长，广东省特级教师、中小学正高级教师。广东省中小学名教师工作室主持人、中山市初中英语中心教研组成员、中山大学教育学兼职研究生导师、人教社特聘专家组成员。主持了广东省中小学教学研究“十二五”规划重点课题“中小学外语课程与教材改革与发展研究”，多次承担国家级、省级教师培训任务，成果推广到广东阳江、茂名和贵州、湖北等地。</w:t>
      </w:r>
    </w:p>
    <w:p w14:paraId="733D1B46"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bCs/>
          <w:sz w:val="32"/>
          <w:szCs w:val="32"/>
          <w:lang w:bidi="ar"/>
        </w:rPr>
        <w:t>黄春兰</w:t>
      </w:r>
      <w:r>
        <w:rPr>
          <w:rFonts w:ascii="仿宋" w:eastAsia="仿宋" w:hAnsi="仿宋" w:cs="仿宋" w:hint="eastAsia"/>
          <w:sz w:val="32"/>
          <w:szCs w:val="32"/>
        </w:rPr>
        <w:t xml:space="preserve"> </w:t>
      </w:r>
      <w:r>
        <w:rPr>
          <w:rFonts w:ascii="仿宋_GB2312" w:eastAsia="仿宋_GB2312" w:hAnsi="仿宋_GB2312" w:cs="仿宋_GB2312" w:hint="eastAsia"/>
          <w:bCs/>
          <w:sz w:val="32"/>
          <w:szCs w:val="32"/>
          <w:lang w:bidi="ar"/>
        </w:rPr>
        <w:t>初中英语正高级教师，嘉应学院兼职教师。中国教育专家网“千人计划”教育名师，“广东二师在线”中小学教师专业发展研究与指导专家库专家，南粤优秀教师，广东省中小学名教师工作室主持人，梅州市首届名教师工作室主持人，梅州市百千人才培养工程名教师培养对象，梅州市优秀教师，梅州市高层次人才，兴宁市“范剑冰奖教基金”十佳教师。主持或参与10项省、市、县级科研课题，出版了学术论著一部，19篇论文发表或获奖，多个微课、课例等获奖。</w:t>
      </w:r>
    </w:p>
    <w:p w14:paraId="295334FC" w14:textId="77777777" w:rsidR="00EF7321" w:rsidRDefault="00000000">
      <w:pPr>
        <w:pStyle w:val="a8"/>
        <w:widowControl/>
        <w:shd w:val="clear" w:color="auto" w:fill="FFFFFF"/>
        <w:spacing w:before="0" w:beforeAutospacing="0" w:after="0" w:afterAutospacing="0"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bCs/>
          <w:sz w:val="32"/>
          <w:szCs w:val="32"/>
          <w:lang w:bidi="ar"/>
        </w:rPr>
        <w:lastRenderedPageBreak/>
        <w:t>邓华开</w:t>
      </w:r>
      <w:r>
        <w:rPr>
          <w:rFonts w:ascii="仿宋" w:eastAsia="仿宋" w:hAnsi="仿宋" w:cs="仿宋" w:hint="eastAsia"/>
          <w:sz w:val="32"/>
          <w:szCs w:val="32"/>
        </w:rPr>
        <w:t xml:space="preserve"> </w:t>
      </w:r>
      <w:r>
        <w:rPr>
          <w:rFonts w:ascii="仿宋_GB2312" w:eastAsia="仿宋_GB2312" w:hAnsi="仿宋_GB2312" w:cs="仿宋_GB2312" w:hint="eastAsia"/>
          <w:bCs/>
          <w:sz w:val="32"/>
          <w:szCs w:val="32"/>
          <w:lang w:bidi="ar"/>
        </w:rPr>
        <w:t>中学英语高级教师，现任佛山西樵教育发展中心英语教研员，佛山市教育学会外语教学专业委员会常务理事。《初中英语读写式教学的实践与反思》等多篇论文获省一等奖或发表，在读写结合式教学、自然拼读和中考备考方面有独到之处的研究。</w:t>
      </w:r>
    </w:p>
    <w:p w14:paraId="36890972" w14:textId="77777777" w:rsidR="00EF7321" w:rsidRDefault="00000000">
      <w:pPr>
        <w:pStyle w:val="a8"/>
        <w:widowControl/>
        <w:shd w:val="clear" w:color="auto" w:fill="FFFFFF"/>
        <w:spacing w:before="0" w:beforeAutospacing="0" w:after="0" w:afterAutospacing="0"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李美勤</w:t>
      </w:r>
      <w:r>
        <w:rPr>
          <w:rFonts w:ascii="仿宋_GB2312" w:eastAsia="仿宋_GB2312" w:hAnsi="仿宋_GB2312" w:cs="仿宋_GB2312" w:hint="eastAsia"/>
          <w:bCs/>
          <w:sz w:val="32"/>
          <w:szCs w:val="32"/>
          <w:lang w:bidi="ar"/>
        </w:rPr>
        <w:t xml:space="preserve"> 全国中小学生新课程英语能力竞赛优秀辅导教师、佛山市南海区初中英语综合能力大赛优秀指导教师、全国英语奥林匹克作文大赛教练员、全国英语奥林匹克作文大赛优秀指导教师。</w:t>
      </w:r>
    </w:p>
    <w:p w14:paraId="78247F82" w14:textId="77777777" w:rsidR="00EF7321" w:rsidRDefault="00EF7321">
      <w:pPr>
        <w:pStyle w:val="a8"/>
        <w:widowControl/>
        <w:shd w:val="clear" w:color="auto" w:fill="FFFFFF"/>
        <w:spacing w:before="0" w:beforeAutospacing="0" w:after="0" w:afterAutospacing="0" w:line="560" w:lineRule="exact"/>
        <w:ind w:firstLineChars="200" w:firstLine="640"/>
        <w:rPr>
          <w:rFonts w:ascii="仿宋_GB2312" w:eastAsia="仿宋_GB2312" w:hAnsi="仿宋_GB2312" w:cs="仿宋_GB2312" w:hint="eastAsia"/>
          <w:bCs/>
          <w:sz w:val="32"/>
          <w:szCs w:val="32"/>
        </w:rPr>
      </w:pPr>
    </w:p>
    <w:p w14:paraId="2B3CA7DF" w14:textId="77777777" w:rsidR="00EF7321" w:rsidRDefault="00000000">
      <w:pPr>
        <w:spacing w:line="560" w:lineRule="exact"/>
        <w:jc w:val="center"/>
        <w:rPr>
          <w:rFonts w:ascii="仿宋" w:eastAsia="仿宋" w:hAnsi="仿宋" w:cs="仿宋" w:hint="eastAsia"/>
          <w:color w:val="000000"/>
          <w:kern w:val="0"/>
          <w:sz w:val="28"/>
          <w:szCs w:val="28"/>
          <w:lang w:bidi="ar"/>
        </w:rPr>
      </w:pPr>
      <w:r>
        <w:rPr>
          <w:rFonts w:ascii="黑体" w:eastAsia="黑体" w:hAnsi="黑体" w:cs="黑体" w:hint="eastAsia"/>
          <w:b/>
          <w:sz w:val="36"/>
          <w:szCs w:val="36"/>
        </w:rPr>
        <w:t>物理</w:t>
      </w:r>
    </w:p>
    <w:p w14:paraId="5100E369"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许爱群</w:t>
      </w:r>
      <w:r>
        <w:rPr>
          <w:rFonts w:ascii="仿宋" w:eastAsia="仿宋" w:hAnsi="仿宋" w:cs="仿宋" w:hint="eastAsia"/>
          <w:b/>
          <w:sz w:val="32"/>
          <w:szCs w:val="32"/>
        </w:rPr>
        <w:tab/>
        <w:t xml:space="preserve"> </w:t>
      </w:r>
      <w:r>
        <w:rPr>
          <w:rFonts w:ascii="仿宋_GB2312" w:eastAsia="仿宋_GB2312" w:hAnsi="仿宋_GB2312" w:cs="仿宋_GB2312" w:hint="eastAsia"/>
          <w:bCs/>
          <w:sz w:val="32"/>
          <w:szCs w:val="32"/>
          <w:lang w:bidi="ar"/>
        </w:rPr>
        <w:t>中学物理正高级教师，先后荣获佛山市名教师、全国校园发明创新名师、全国物理竞赛优秀辅导员、佛山市优秀教师、禅城区物理骨干教师。曾被聘为佛山市兼职教研员、佛山市物理学科基地负责人、佛山市教师教育发展促进会副秘书长。曾出版教学专著《走进物理教学“N+1”》和德育专著《幸福班主任随笔——有为班集体养成记》。</w:t>
      </w:r>
    </w:p>
    <w:p w14:paraId="2A212556" w14:textId="77777777" w:rsidR="00EF7321" w:rsidRDefault="00000000">
      <w:pPr>
        <w:spacing w:line="560" w:lineRule="exact"/>
        <w:ind w:firstLineChars="200" w:firstLine="643"/>
        <w:rPr>
          <w:rFonts w:ascii="仿宋_GB2312" w:eastAsia="仿宋_GB2312" w:hAnsi="仿宋_GB2312" w:cs="仿宋_GB2312" w:hint="eastAsia"/>
          <w:bCs/>
          <w:sz w:val="32"/>
          <w:szCs w:val="32"/>
          <w:lang w:bidi="ar"/>
        </w:rPr>
      </w:pPr>
      <w:r>
        <w:rPr>
          <w:rFonts w:ascii="仿宋_GB2312" w:eastAsia="仿宋_GB2312" w:hAnsi="仿宋_GB2312" w:cs="仿宋_GB2312" w:hint="eastAsia"/>
          <w:b/>
          <w:sz w:val="32"/>
          <w:szCs w:val="32"/>
          <w:lang w:bidi="ar"/>
        </w:rPr>
        <w:t>朱小青</w:t>
      </w:r>
      <w:r>
        <w:rPr>
          <w:rFonts w:ascii="仿宋" w:eastAsia="仿宋" w:hAnsi="仿宋" w:cs="仿宋" w:hint="eastAsia"/>
          <w:b/>
          <w:sz w:val="32"/>
          <w:szCs w:val="32"/>
        </w:rPr>
        <w:t xml:space="preserve"> </w:t>
      </w:r>
      <w:r>
        <w:rPr>
          <w:rFonts w:ascii="仿宋_GB2312" w:eastAsia="仿宋_GB2312" w:hAnsi="仿宋_GB2312" w:cs="仿宋_GB2312" w:hint="eastAsia"/>
          <w:bCs/>
          <w:sz w:val="32"/>
          <w:szCs w:val="32"/>
          <w:lang w:bidi="ar"/>
        </w:rPr>
        <w:t>中学物理正高级教师，中山市初中物理教研员。长期从事物理教学研究与中考备考指导工作。倡导从“解释型教学”转向“创造型教学”，通过跨学科实践、问题情境驱动等方式培养学生创新思维，相关课题如《创造型教学视阈下初中物理跨学科实践研究》已获区级立项‌课例示范‌：组织“同课异构”活动，例如《电功率》课程设计，注重学生主体性与知识迁移能力。</w:t>
      </w:r>
    </w:p>
    <w:p w14:paraId="54A22730"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lastRenderedPageBreak/>
        <w:t>汪俊彬</w:t>
      </w:r>
      <w:r>
        <w:rPr>
          <w:rFonts w:ascii="仿宋" w:eastAsia="仿宋" w:hAnsi="仿宋" w:cs="仿宋" w:hint="eastAsia"/>
          <w:b/>
          <w:bCs/>
          <w:sz w:val="32"/>
          <w:szCs w:val="32"/>
        </w:rPr>
        <w:t xml:space="preserve"> </w:t>
      </w:r>
      <w:r>
        <w:rPr>
          <w:rFonts w:ascii="仿宋_GB2312" w:eastAsia="仿宋_GB2312" w:hAnsi="仿宋_GB2312" w:cs="仿宋_GB2312" w:hint="eastAsia"/>
          <w:bCs/>
          <w:sz w:val="32"/>
          <w:szCs w:val="32"/>
          <w:lang w:bidi="ar"/>
        </w:rPr>
        <w:t>中学物理高级教师，</w:t>
      </w:r>
      <w:r>
        <w:rPr>
          <w:rFonts w:ascii="仿宋_GB2312" w:eastAsia="仿宋_GB2312" w:hAnsi="仿宋_GB2312" w:cs="仿宋_GB2312" w:hint="eastAsia"/>
          <w:bCs/>
          <w:sz w:val="32"/>
          <w:szCs w:val="32"/>
        </w:rPr>
        <w:t>汕头市初中物理教师工作室核心成员、汕头市优秀教师、汕头市教学改革先进教师。汕头市青少年科技创新大赛一等奖优秀项目辅导教师、广东省“小小科学家”少年儿童科学教育体验活动优秀辅导教师、全国初中应用物理竞赛优秀指导教师。广东省重点课题《濠江区初中物理教学资源的建构与深度共享的研究》核心成员、汕头市课题《核心素养下初中物理培优策略研究》主持人。多个课例获省市级名师优课，多次在省市教学研讨会上作初中物理实验相关专题发言，受到好评。</w:t>
      </w:r>
    </w:p>
    <w:p w14:paraId="5DA60D0B"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康钦彪</w:t>
      </w:r>
      <w:r>
        <w:rPr>
          <w:rFonts w:ascii="仿宋_GB2312" w:eastAsia="仿宋_GB2312" w:hAnsi="仿宋_GB2312" w:cs="仿宋_GB2312" w:hint="eastAsia"/>
          <w:bCs/>
          <w:sz w:val="32"/>
          <w:szCs w:val="32"/>
        </w:rPr>
        <w:t xml:space="preserve"> 佛山市教书育人先进工作者，曾获佛山市创新实验设计一等奖、佛山市顺德区原创试题设计一等奖、佛山市顺德区初中物理基本功大赛一等奖、顺德区中考成绩优秀奖、顺德区初中物理竞赛优秀辅导教师、顺德区青年优质课一等奖。教学风格幽默风趣，注重学生兴趣和能力的培养，热衷创新物理实验。教育格言：兴趣是最好的老师。</w:t>
      </w:r>
    </w:p>
    <w:p w14:paraId="6BC63932" w14:textId="77777777" w:rsidR="00EF7321" w:rsidRDefault="00EF7321">
      <w:pPr>
        <w:spacing w:line="560" w:lineRule="exact"/>
        <w:ind w:firstLineChars="200" w:firstLine="640"/>
        <w:rPr>
          <w:rFonts w:ascii="仿宋" w:eastAsia="仿宋" w:hAnsi="仿宋" w:cs="仿宋" w:hint="eastAsia"/>
          <w:sz w:val="32"/>
          <w:szCs w:val="32"/>
        </w:rPr>
      </w:pPr>
    </w:p>
    <w:p w14:paraId="2E8D2E6C" w14:textId="77777777" w:rsidR="00EF7321" w:rsidRDefault="00000000">
      <w:pPr>
        <w:spacing w:line="560" w:lineRule="exact"/>
        <w:jc w:val="center"/>
        <w:rPr>
          <w:rFonts w:ascii="黑体" w:eastAsia="黑体" w:hAnsi="黑体" w:cs="黑体" w:hint="eastAsia"/>
          <w:b/>
          <w:sz w:val="32"/>
          <w:szCs w:val="32"/>
        </w:rPr>
      </w:pPr>
      <w:r>
        <w:rPr>
          <w:rFonts w:ascii="黑体" w:eastAsia="黑体" w:hAnsi="黑体" w:cs="黑体" w:hint="eastAsia"/>
          <w:b/>
          <w:sz w:val="36"/>
          <w:szCs w:val="36"/>
        </w:rPr>
        <w:t>化学</w:t>
      </w:r>
    </w:p>
    <w:p w14:paraId="793AB76D"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刘 平 </w:t>
      </w:r>
      <w:r>
        <w:rPr>
          <w:rFonts w:ascii="仿宋_GB2312" w:eastAsia="仿宋_GB2312" w:hAnsi="仿宋_GB2312" w:cs="仿宋_GB2312" w:hint="eastAsia"/>
          <w:bCs/>
          <w:sz w:val="32"/>
          <w:szCs w:val="32"/>
        </w:rPr>
        <w:t>广东省特级教师、中学化学正高级教师、华师大化学与环境工程学院教育硕士导师，原肇庆市教育局教研室化学教研员，现在肇庆学院化学与环境工程学院教授；广东首批“化学中学正高级教师”，中国化学会会员，广东教育学会化学教学专业委员会和教育评价专业委员会理事，广西师范大学、广东第二师</w:t>
      </w:r>
      <w:r>
        <w:rPr>
          <w:rFonts w:ascii="仿宋_GB2312" w:eastAsia="仿宋_GB2312" w:hAnsi="仿宋_GB2312" w:cs="仿宋_GB2312" w:hint="eastAsia"/>
          <w:bCs/>
          <w:sz w:val="32"/>
          <w:szCs w:val="32"/>
        </w:rPr>
        <w:lastRenderedPageBreak/>
        <w:t>范学院、肇庆学院外聘教师。多年来，为省内外多所大学、国培班、省骨干班及陕西、甘肃、广西等地开展专题讲座；主编出版《核心素养下教学设计的理论与实践》一书，发表论文三篇。</w:t>
      </w:r>
    </w:p>
    <w:p w14:paraId="5C9BDAC4" w14:textId="77777777" w:rsidR="00EF7321" w:rsidRDefault="00000000">
      <w:pPr>
        <w:spacing w:line="560" w:lineRule="exact"/>
        <w:ind w:firstLineChars="200" w:firstLine="643"/>
        <w:rPr>
          <w:rFonts w:ascii="仿宋" w:eastAsia="仿宋" w:hAnsi="仿宋" w:cs="仿宋" w:hint="eastAsia"/>
          <w:color w:val="000000"/>
          <w:kern w:val="0"/>
          <w:sz w:val="32"/>
          <w:szCs w:val="32"/>
        </w:rPr>
      </w:pPr>
      <w:r>
        <w:rPr>
          <w:rFonts w:ascii="仿宋_GB2312" w:eastAsia="仿宋_GB2312" w:hAnsi="仿宋_GB2312" w:cs="仿宋_GB2312" w:hint="eastAsia"/>
          <w:b/>
          <w:sz w:val="32"/>
          <w:szCs w:val="32"/>
        </w:rPr>
        <w:t xml:space="preserve">陈小红 </w:t>
      </w:r>
      <w:r>
        <w:rPr>
          <w:rFonts w:ascii="仿宋_GB2312" w:eastAsia="仿宋_GB2312" w:hAnsi="仿宋_GB2312" w:cs="仿宋_GB2312" w:hint="eastAsia"/>
          <w:bCs/>
          <w:sz w:val="32"/>
          <w:szCs w:val="32"/>
        </w:rPr>
        <w:t>中学化学高级教师，桂城街道教育发展中心化学教研员；佛山市化学学科带头人，南海区兼职教研员，南海区化学名师，基础教育领军人才培训对象；曾获佛山市优秀青年教师、南海区优秀教师、南海区十佳班主任、南海区教育教学先进工作者、佛山市优秀班主任等荣誉称号；曾获广东省化学实施能力大赛一等奖，佛山市优课特等奖，部级优课称号；参与市区多项课题研究，多篇论文获省、市、区一、二等奖。</w:t>
      </w:r>
    </w:p>
    <w:p w14:paraId="622468F1"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蒋 栋 </w:t>
      </w:r>
      <w:r>
        <w:rPr>
          <w:rFonts w:ascii="仿宋_GB2312" w:eastAsia="仿宋_GB2312" w:hAnsi="仿宋_GB2312" w:cs="仿宋_GB2312" w:hint="eastAsia"/>
          <w:bCs/>
          <w:sz w:val="32"/>
          <w:szCs w:val="32"/>
        </w:rPr>
        <w:t>全国化学竞赛园丁、广东省教研基地核心成员、广东省深度学习课题主持人。佛山市初中化学兼职教研员、佛山市学科优秀青年教师、南海区第六届骨干教师、南海区少科院化学竞赛教练、南海区中心教研组成员、南海区首届教学能手、顺德区中考备考团队成员。曾获“广东省教学创新作品一等奖”、“广东省教学设计一等奖”、“广东省核心素养课大赛一等奖”、“佛山市核心素养课展示一等奖”等多项荣誉。</w:t>
      </w:r>
    </w:p>
    <w:p w14:paraId="29DADA4A"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蓝海航 </w:t>
      </w:r>
      <w:r>
        <w:rPr>
          <w:rFonts w:ascii="仿宋_GB2312" w:eastAsia="仿宋_GB2312" w:hAnsi="仿宋_GB2312" w:cs="仿宋_GB2312" w:hint="eastAsia"/>
          <w:bCs/>
          <w:sz w:val="32"/>
          <w:szCs w:val="32"/>
        </w:rPr>
        <w:t>中山纪念中学初中化学教师、化学竞赛教练，中山纪念中学教育集团初中化学教研组组长。曾担任广东省中小学实验教学专项培训授课专家，华南师范大学通识课程开发人员及教育信息技术顾问，参与人教社第十二套义务教育教科书化学学科试教试用工作。曾获广东省中学化学和生物学实验操作与创新技</w:t>
      </w:r>
      <w:r>
        <w:rPr>
          <w:rFonts w:ascii="仿宋_GB2312" w:eastAsia="仿宋_GB2312" w:hAnsi="仿宋_GB2312" w:cs="仿宋_GB2312" w:hint="eastAsia"/>
          <w:bCs/>
          <w:sz w:val="32"/>
          <w:szCs w:val="32"/>
        </w:rPr>
        <w:lastRenderedPageBreak/>
        <w:t>能竞赛一等奖、创新奖，中山市初中化学教师现场课堂教学比赛二等奖。在《Journal of Baltic Science Education》《化学教育（中英文）《化学教学》等期刊参与发表SCI、SSCI 论文7篇，核心论文5篇，授权国家发明专利1项。</w:t>
      </w:r>
    </w:p>
    <w:p w14:paraId="47198436"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陈添伟</w:t>
      </w:r>
      <w:r>
        <w:rPr>
          <w:rFonts w:ascii="仿宋_GB2312" w:eastAsia="仿宋_GB2312" w:hAnsi="仿宋_GB2312" w:cs="仿宋_GB2312" w:hint="eastAsia"/>
          <w:bCs/>
          <w:sz w:val="32"/>
          <w:szCs w:val="32"/>
        </w:rPr>
        <w:t xml:space="preserve"> 中学化学一级教师，肇广实验学校化学科长。多年带初中毕业班备考经验，获评肇庆市年度优秀教师。历年来，所带班级中考成绩优异，所带学科考试排名前列，受到同行们、学生、家长的一致好评。</w:t>
      </w:r>
    </w:p>
    <w:p w14:paraId="36BE7076" w14:textId="77777777" w:rsidR="00EF7321" w:rsidRDefault="00EF7321">
      <w:pPr>
        <w:spacing w:line="560" w:lineRule="exact"/>
        <w:ind w:firstLine="651"/>
        <w:rPr>
          <w:rFonts w:ascii="仿宋" w:eastAsia="仿宋" w:hAnsi="仿宋" w:cs="仿宋" w:hint="eastAsia"/>
          <w:b/>
          <w:bCs/>
          <w:spacing w:val="2"/>
          <w:sz w:val="32"/>
          <w:szCs w:val="32"/>
        </w:rPr>
      </w:pPr>
    </w:p>
    <w:p w14:paraId="42ED3C01" w14:textId="77777777" w:rsidR="00EF7321" w:rsidRDefault="00000000">
      <w:pPr>
        <w:spacing w:line="560" w:lineRule="exact"/>
        <w:jc w:val="center"/>
        <w:rPr>
          <w:rFonts w:ascii="仿宋" w:eastAsia="仿宋" w:hAnsi="仿宋" w:cs="仿宋" w:hint="eastAsia"/>
          <w:b/>
          <w:bCs/>
          <w:spacing w:val="2"/>
          <w:sz w:val="32"/>
          <w:szCs w:val="32"/>
        </w:rPr>
      </w:pPr>
      <w:r>
        <w:rPr>
          <w:rFonts w:ascii="黑体" w:eastAsia="黑体" w:hAnsi="黑体" w:cs="黑体" w:hint="eastAsia"/>
          <w:b/>
          <w:sz w:val="36"/>
          <w:szCs w:val="36"/>
        </w:rPr>
        <w:t>道德与法治</w:t>
      </w:r>
    </w:p>
    <w:p w14:paraId="2223C3BD"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秦 芳</w:t>
      </w:r>
      <w:r>
        <w:rPr>
          <w:rFonts w:ascii="仿宋_GB2312" w:eastAsia="仿宋_GB2312" w:hAnsi="仿宋_GB2312" w:cs="仿宋_GB2312" w:hint="eastAsia"/>
          <w:bCs/>
          <w:sz w:val="32"/>
          <w:szCs w:val="32"/>
        </w:rPr>
        <w:t xml:space="preserve"> 佛山市南海区教育发展研究中心/南海区教师发展中心兼职教研员，广东省正高级教师、广东省特级教师。获评广东省南粤优秀教师、广东省名班主任、广东省第三届中小学班主任专业能力大赛初中组总冠军。佛山市基础教育名教师及名教师工作室主持人。华南师范大学哲学与社会发展学院教育硕士兼职指导教师。佛山市大中小学思政课一体化建设指导委员会首届专家委员，佛山市教育学会中学思想政治教学专业委员会副理事长。</w:t>
      </w:r>
    </w:p>
    <w:p w14:paraId="5118E72D"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何兰芳</w:t>
      </w:r>
      <w:r>
        <w:rPr>
          <w:rFonts w:ascii="仿宋_GB2312" w:eastAsia="仿宋_GB2312" w:hAnsi="仿宋_GB2312" w:cs="仿宋_GB2312" w:hint="eastAsia"/>
          <w:bCs/>
          <w:sz w:val="32"/>
          <w:szCs w:val="32"/>
        </w:rPr>
        <w:t xml:space="preserve"> 韶关市浈江区教师发展中心初中道德与法治教研员，初中道德与法治正高级教师，广东省特级教师。人民教育出版社统编初中道德与法治教材培训专家，韶关学院马克思主义学院外聘教师，韶关学院教育专业硕士研究生校外导师，韶关市大中小学思政课一体化建设专家指导组成员。1项课题获广东省中小学</w:t>
      </w:r>
      <w:r>
        <w:rPr>
          <w:rFonts w:ascii="仿宋_GB2312" w:eastAsia="仿宋_GB2312" w:hAnsi="仿宋_GB2312" w:cs="仿宋_GB2312" w:hint="eastAsia"/>
          <w:bCs/>
          <w:sz w:val="32"/>
          <w:szCs w:val="32"/>
        </w:rPr>
        <w:lastRenderedPageBreak/>
        <w:t>教育创新成果一等奖，在全国、省、市刊物发表的学科论文近20篇。编著有《评价让教学高质量发展——韶关中学思政老师教学评一致性成果》一书。</w:t>
      </w:r>
    </w:p>
    <w:p w14:paraId="4369880F"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彭 清</w:t>
      </w:r>
      <w:r>
        <w:rPr>
          <w:rFonts w:ascii="仿宋_GB2312" w:eastAsia="仿宋_GB2312" w:hAnsi="仿宋_GB2312" w:cs="仿宋_GB2312" w:hint="eastAsia"/>
          <w:bCs/>
          <w:sz w:val="32"/>
          <w:szCs w:val="32"/>
        </w:rPr>
        <w:t xml:space="preserve"> 中学道德与法治高级教师。曾获得广东省青年教师能力大赛一等奖、广东省基础教育成果奖二等奖，曾担任顺德区彭清名班主任工作室首席主持人。参与编写粤教版《思想品德九年级教师用书》等学科书籍3本。擅长德育管理、学科教学、中考备考等研究方向，近年来，在广东各地开展学科讲座、公开课展示等活动40余场。</w:t>
      </w:r>
    </w:p>
    <w:p w14:paraId="429571B4" w14:textId="77777777" w:rsidR="00EF7321" w:rsidRDefault="00EF7321">
      <w:pPr>
        <w:spacing w:line="560" w:lineRule="exact"/>
        <w:ind w:firstLineChars="200" w:firstLine="640"/>
        <w:rPr>
          <w:rFonts w:ascii="仿宋_GB2312" w:eastAsia="仿宋_GB2312" w:hAnsi="仿宋_GB2312" w:cs="仿宋_GB2312" w:hint="eastAsia"/>
          <w:bCs/>
          <w:sz w:val="32"/>
          <w:szCs w:val="32"/>
        </w:rPr>
      </w:pPr>
    </w:p>
    <w:p w14:paraId="7A37E074" w14:textId="77777777" w:rsidR="00EF7321" w:rsidRDefault="00000000">
      <w:pPr>
        <w:spacing w:line="560" w:lineRule="exact"/>
        <w:jc w:val="center"/>
        <w:rPr>
          <w:rFonts w:ascii="仿宋_GB2312" w:eastAsia="仿宋_GB2312" w:hAnsi="仿宋_GB2312" w:cs="仿宋_GB2312" w:hint="eastAsia"/>
          <w:b/>
          <w:sz w:val="32"/>
          <w:szCs w:val="32"/>
        </w:rPr>
      </w:pPr>
      <w:r>
        <w:rPr>
          <w:rFonts w:ascii="黑体" w:eastAsia="黑体" w:hAnsi="黑体" w:cs="黑体" w:hint="eastAsia"/>
          <w:b/>
          <w:sz w:val="36"/>
          <w:szCs w:val="36"/>
        </w:rPr>
        <w:t>历史</w:t>
      </w:r>
    </w:p>
    <w:p w14:paraId="4CAAA8B8" w14:textId="77777777" w:rsidR="00EF7321" w:rsidRDefault="00000000">
      <w:pPr>
        <w:pStyle w:val="a8"/>
        <w:widowControl/>
        <w:spacing w:before="0" w:beforeAutospacing="0" w:after="0" w:afterAutospacing="0"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邓文明</w:t>
      </w:r>
      <w:r>
        <w:rPr>
          <w:rFonts w:ascii="仿宋_GB2312" w:eastAsia="仿宋_GB2312" w:hAnsi="仿宋_GB2312" w:cs="仿宋_GB2312" w:hint="eastAsia"/>
        </w:rPr>
        <w:t xml:space="preserve"> </w:t>
      </w:r>
      <w:r>
        <w:rPr>
          <w:rFonts w:ascii="仿宋_GB2312" w:eastAsia="仿宋_GB2312" w:hAnsi="仿宋_GB2312" w:cs="仿宋_GB2312" w:hint="eastAsia"/>
          <w:bCs/>
          <w:sz w:val="32"/>
          <w:szCs w:val="32"/>
        </w:rPr>
        <w:t>中学历史正高级教师，惠州学院政法学院兼职教授。惠州市名教师工作室主持人，惠州市基础教育“头阵计划”卓越教师1+N团队优秀领头人，惠州市初中历史学科指导委员会委员。先后被评为广东省优秀青年历史教师，惠州市高层次人才，惠州市优秀教研工作者，惠城区拔尖人才，惠城区名教师，惠城区优秀教师。出版学术专著2部，获广东省教育教学成果奖二等奖1项，惠州市成果奖特等奖1项，二等奖1项，发表论文6篇，主持市级课题2项，参与省级课题2项，高校课题1项。</w:t>
      </w:r>
    </w:p>
    <w:p w14:paraId="4A1767F2" w14:textId="77777777" w:rsidR="00EF7321" w:rsidRDefault="00000000">
      <w:pPr>
        <w:pStyle w:val="a4"/>
        <w:spacing w:line="560" w:lineRule="exact"/>
        <w:ind w:firstLineChars="200" w:firstLine="643"/>
        <w:rPr>
          <w:rFonts w:ascii="仿宋_GB2312" w:eastAsia="仿宋_GB2312" w:hAnsi="仿宋_GB2312" w:cs="仿宋_GB2312" w:hint="eastAsia"/>
          <w:bCs/>
          <w:sz w:val="32"/>
          <w:szCs w:val="32"/>
          <w:lang w:eastAsia="zh-CN"/>
        </w:rPr>
      </w:pPr>
      <w:r>
        <w:rPr>
          <w:rFonts w:ascii="仿宋_GB2312" w:eastAsia="仿宋_GB2312" w:hAnsi="仿宋_GB2312" w:cs="仿宋_GB2312" w:hint="eastAsia"/>
          <w:b/>
          <w:sz w:val="32"/>
          <w:szCs w:val="32"/>
          <w:lang w:eastAsia="zh-CN"/>
        </w:rPr>
        <w:t>张亚龙</w:t>
      </w:r>
      <w:r>
        <w:rPr>
          <w:rFonts w:ascii="仿宋_GB2312" w:eastAsia="仿宋_GB2312" w:hAnsi="仿宋_GB2312" w:cs="仿宋_GB2312" w:hint="eastAsia"/>
          <w:bCs/>
          <w:sz w:val="32"/>
          <w:szCs w:val="32"/>
          <w:lang w:eastAsia="zh-CN"/>
        </w:rPr>
        <w:t xml:space="preserve"> 佛山市初中历史中心教研组成员，初中历史高级教师。毕业于陕西师范大学和华南师范大学，历史教育硕士。佛山 市教学能手大赛状元，佛山市优秀青年教师，佛山市南海区初中</w:t>
      </w:r>
      <w:r>
        <w:rPr>
          <w:rFonts w:ascii="仿宋_GB2312" w:eastAsia="仿宋_GB2312" w:hAnsi="仿宋_GB2312" w:cs="仿宋_GB2312" w:hint="eastAsia"/>
          <w:bCs/>
          <w:sz w:val="32"/>
          <w:szCs w:val="32"/>
          <w:lang w:eastAsia="zh-CN"/>
        </w:rPr>
        <w:lastRenderedPageBreak/>
        <w:t>历史骨干教师，佛山市南海区优秀教师，佛山市教育教学科研先 进个人，基础教育课程改革先进个人。在《中学历史教学参考》 等杂志发表论文近十篇，参与多项区级以上课题研究。</w:t>
      </w:r>
    </w:p>
    <w:p w14:paraId="7EFB853A" w14:textId="77777777" w:rsidR="00EF7321" w:rsidRDefault="00000000">
      <w:pPr>
        <w:pStyle w:val="a8"/>
        <w:widowControl/>
        <w:spacing w:before="0" w:beforeAutospacing="0" w:after="0" w:afterAutospacing="0"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梁玉萍</w:t>
      </w:r>
      <w:r>
        <w:rPr>
          <w:rFonts w:ascii="仿宋_GB2312" w:eastAsia="仿宋_GB2312" w:hAnsi="仿宋_GB2312" w:cs="仿宋_GB2312" w:hint="eastAsia"/>
          <w:bCs/>
          <w:sz w:val="32"/>
          <w:szCs w:val="32"/>
        </w:rPr>
        <w:t xml:space="preserve"> 初中历史高级教师，中山市历史教学专业委员会副理事长。广东南粤优秀教师，中山市名教师工作室主持人、市学科带头人、市优秀教师、市教学质量评价先进教师。从教26年，践行“历史有温度，教育有担当”的育人理念，聚焦“历史人物思辨叙事”教学。主持了《基于历史人物的跨学科学习实践研究》等省市级多项课题，在省内外开展近50场教育教学个人专题讲座，曾获中山市初中课堂教学一等奖，广东省中小学教育创新成果二等奖、中山市教育科研成果一等奖。</w:t>
      </w:r>
    </w:p>
    <w:p w14:paraId="12330BDE" w14:textId="77777777" w:rsidR="00EF7321" w:rsidRDefault="00EF7321">
      <w:pPr>
        <w:pStyle w:val="a8"/>
        <w:widowControl/>
        <w:spacing w:before="0" w:beforeAutospacing="0" w:after="0" w:afterAutospacing="0" w:line="560" w:lineRule="exact"/>
        <w:ind w:firstLineChars="200" w:firstLine="723"/>
        <w:rPr>
          <w:rFonts w:ascii="黑体" w:eastAsia="黑体" w:hAnsi="黑体" w:cs="黑体" w:hint="eastAsia"/>
          <w:b/>
          <w:sz w:val="36"/>
          <w:szCs w:val="36"/>
        </w:rPr>
      </w:pPr>
    </w:p>
    <w:p w14:paraId="4B5AF89F" w14:textId="77777777" w:rsidR="00EF7321" w:rsidRDefault="00000000">
      <w:pPr>
        <w:spacing w:line="560" w:lineRule="exact"/>
        <w:jc w:val="center"/>
        <w:rPr>
          <w:rFonts w:ascii="黑体" w:eastAsia="黑体" w:hAnsi="黑体" w:cs="黑体" w:hint="eastAsia"/>
          <w:b/>
          <w:sz w:val="36"/>
          <w:szCs w:val="36"/>
        </w:rPr>
      </w:pPr>
      <w:r>
        <w:rPr>
          <w:rFonts w:ascii="黑体" w:eastAsia="黑体" w:hAnsi="黑体" w:cs="黑体" w:hint="eastAsia"/>
          <w:b/>
          <w:sz w:val="36"/>
          <w:szCs w:val="36"/>
        </w:rPr>
        <w:t>地理</w:t>
      </w:r>
    </w:p>
    <w:p w14:paraId="7C00D5B5"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肖金花</w:t>
      </w:r>
      <w:r>
        <w:rPr>
          <w:rFonts w:ascii="仿宋_GB2312" w:eastAsia="仿宋_GB2312" w:hAnsi="仿宋_GB2312" w:cs="仿宋_GB2312" w:hint="eastAsia"/>
          <w:bCs/>
          <w:sz w:val="32"/>
          <w:szCs w:val="32"/>
        </w:rPr>
        <w:tab/>
        <w:t xml:space="preserve"> 广东省特级教师，中学地理正高级教师。广东省中小学名教师工作室主持人，广东省优秀中学地理教师，东莞市名师工作室主持人和学科带头人。特聘为人教版义务教育教材培训专家，华南师范大学和广东第二师范学院地理学科实践导师等，曾获全国中学生地理研究性学习实践活动竞赛优秀指导教师、全国优秀科技辅导员、广东省中学地理奥林匹克竞赛优秀指导教师、东莞市青少年科技教育先进个人等称号。在全国学术期刊发表论文三十余篇，主持或参与国家、省、市级科研课题研究11项，多次获得广东省教育教学成果二等奖，主编和参编多本教辅用书</w:t>
      </w:r>
      <w:r>
        <w:rPr>
          <w:rFonts w:ascii="仿宋_GB2312" w:eastAsia="仿宋_GB2312" w:hAnsi="仿宋_GB2312" w:cs="仿宋_GB2312" w:hint="eastAsia"/>
          <w:bCs/>
          <w:sz w:val="32"/>
          <w:szCs w:val="32"/>
        </w:rPr>
        <w:lastRenderedPageBreak/>
        <w:t>和专著，在各地讲座百余场。</w:t>
      </w:r>
    </w:p>
    <w:p w14:paraId="47137AD0"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蔡文峰</w:t>
      </w:r>
      <w:r>
        <w:rPr>
          <w:rFonts w:ascii="仿宋_GB2312" w:eastAsia="仿宋_GB2312" w:hAnsi="仿宋_GB2312" w:cs="仿宋_GB2312" w:hint="eastAsia"/>
          <w:bCs/>
          <w:sz w:val="32"/>
          <w:szCs w:val="32"/>
        </w:rPr>
        <w:t xml:space="preserve"> 深圳市南山区教育科学研究院课程与教学部副部长（高中），中学地理教研员。深圳市教学工作先进个人，深圳市高考工作先进个人。深圳市南山区政府督学，南山区优秀教师，南山区名师工作室主持人,南山区首批骨干教师。广州大学硕士生导师。</w:t>
      </w:r>
    </w:p>
    <w:p w14:paraId="515B535B"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郭长山</w:t>
      </w:r>
      <w:r>
        <w:rPr>
          <w:rFonts w:ascii="仿宋_GB2312" w:eastAsia="仿宋_GB2312" w:hAnsi="仿宋_GB2312" w:cs="仿宋_GB2312" w:hint="eastAsia"/>
          <w:bCs/>
          <w:sz w:val="32"/>
          <w:szCs w:val="32"/>
        </w:rPr>
        <w:t xml:space="preserve"> 中学地理高级教师，原江门市教育研究院地理教研员。广东省基础教育指导委员会专家组成员，人民教育出版社专家讲师团成员，对广东省中、高考命题有深入的研究。</w:t>
      </w:r>
    </w:p>
    <w:p w14:paraId="3799A313" w14:textId="77777777" w:rsidR="00EF7321" w:rsidRDefault="00EF7321">
      <w:pPr>
        <w:spacing w:line="560" w:lineRule="exact"/>
        <w:ind w:firstLineChars="200" w:firstLine="640"/>
        <w:rPr>
          <w:rFonts w:ascii="仿宋_GB2312" w:eastAsia="仿宋_GB2312" w:hAnsi="仿宋_GB2312" w:cs="仿宋_GB2312" w:hint="eastAsia"/>
          <w:bCs/>
          <w:sz w:val="32"/>
          <w:szCs w:val="32"/>
        </w:rPr>
      </w:pPr>
    </w:p>
    <w:p w14:paraId="1C11E1A7" w14:textId="77777777" w:rsidR="00EF7321" w:rsidRDefault="00000000">
      <w:pPr>
        <w:spacing w:line="560" w:lineRule="exact"/>
        <w:jc w:val="center"/>
        <w:rPr>
          <w:rFonts w:ascii="仿宋_GB2312" w:eastAsia="仿宋_GB2312" w:hAnsi="仿宋_GB2312" w:cs="仿宋_GB2312" w:hint="eastAsia"/>
          <w:bCs/>
          <w:sz w:val="32"/>
          <w:szCs w:val="32"/>
        </w:rPr>
      </w:pPr>
      <w:r>
        <w:rPr>
          <w:rFonts w:ascii="黑体" w:eastAsia="黑体" w:hAnsi="黑体" w:cs="黑体" w:hint="eastAsia"/>
          <w:b/>
          <w:sz w:val="36"/>
          <w:szCs w:val="36"/>
        </w:rPr>
        <w:t>生物</w:t>
      </w:r>
    </w:p>
    <w:p w14:paraId="2E83ACDD" w14:textId="77777777" w:rsidR="00EF7321" w:rsidRDefault="00000000">
      <w:pPr>
        <w:spacing w:line="56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朱 琦</w:t>
      </w:r>
      <w:r>
        <w:rPr>
          <w:rFonts w:ascii="仿宋_GB2312" w:eastAsia="仿宋_GB2312" w:hAnsi="仿宋_GB2312" w:cs="仿宋_GB2312" w:hint="eastAsia"/>
          <w:bCs/>
          <w:sz w:val="32"/>
          <w:szCs w:val="32"/>
        </w:rPr>
        <w:t xml:space="preserve"> 广东省珠海市香洲区教师发展中心生物教研员。广东省特级教师、正高级教师。曾荣获南粤优秀教师、广东省骨干教师 、珠海市名教师，最美珠海人等称号。在《中学生物教学》《生物学教学》《中学生物学》等刊物上公开发表论文20余篇，著《守望幸福—走向深度学习的教育主张与实践策略》，主编《初中生物实验的设计与思考》《香洲区学业质量测评改革研究与实践》。</w:t>
      </w:r>
    </w:p>
    <w:p w14:paraId="0C8B667E" w14:textId="77777777" w:rsidR="00EF7321" w:rsidRDefault="00000000">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梁志荣</w:t>
      </w:r>
      <w:r>
        <w:rPr>
          <w:rFonts w:ascii="仿宋_GB2312" w:eastAsia="仿宋_GB2312" w:hAnsi="仿宋_GB2312" w:cs="仿宋_GB2312" w:hint="eastAsia"/>
          <w:bCs/>
          <w:sz w:val="32"/>
          <w:szCs w:val="32"/>
        </w:rPr>
        <w:t xml:space="preserve"> 现任韶关市教育科学研究院培训与评估室主任、中学生物教研员，中学生物高级教师。广东教育学会中学生物教学专业委员会副理事长，韶关市中学生物学科带头人、韶关市名教师，曾被广东省教育厅聘为教学指导专家、教学评估专家，被韶</w:t>
      </w:r>
      <w:r>
        <w:rPr>
          <w:rFonts w:ascii="仿宋_GB2312" w:eastAsia="仿宋_GB2312" w:hAnsi="仿宋_GB2312" w:cs="仿宋_GB2312" w:hint="eastAsia"/>
          <w:bCs/>
          <w:sz w:val="32"/>
          <w:szCs w:val="32"/>
        </w:rPr>
        <w:lastRenderedPageBreak/>
        <w:t>关市政府聘为韶关市人民政府督学。主编过《中考宝典》《生物实验册八上八下（北师大版）》《初中生物实验攻略 实验操作与技能提升》等教辅资料，对“初中生物实验操作考试的备考及其教学策略”有丰富的经验。</w:t>
      </w:r>
    </w:p>
    <w:p w14:paraId="01DF11E7" w14:textId="77777777" w:rsidR="00EF7321" w:rsidRDefault="00000000">
      <w:pPr>
        <w:spacing w:line="56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朱秋容</w:t>
      </w:r>
      <w:r>
        <w:rPr>
          <w:rFonts w:ascii="仿宋_GB2312" w:eastAsia="仿宋_GB2312" w:hAnsi="仿宋_GB2312" w:cs="仿宋_GB2312" w:hint="eastAsia"/>
          <w:bCs/>
          <w:sz w:val="32"/>
          <w:szCs w:val="32"/>
        </w:rPr>
        <w:t xml:space="preserve"> 中学生物骨干教师，广东省骨干教师，潮州市名班主任，潮州市骨干教师，广东省初中生物学联赛优秀辅导教师。人民教育出版社2011版新课标初中生物系列教学专题创编团队成员，被聘为“粤东基础教育学科群 ”中学生物学科首席专家成员，韩山师范学院兼职副教授。曾获首届全国中小学实验教学优秀案例展演一等奖，广东省第三届中学生物多媒体作品竞赛教师组课堂实录片段一等奖，潮州市青年教师教学观摩课比赛一等奖，合编《中学生物学教学案例与评析》。在初中生物教学方面有50来篇教学论文、课堂实录、教育随笔发表于《中学生物教学》《生物学教学》《中国校外教育》《黄金时代》、人民教育出版社网站等报刊杂志网站。</w:t>
      </w:r>
    </w:p>
    <w:sectPr w:rsidR="00EF7321">
      <w:headerReference w:type="default" r:id="rId7"/>
      <w:footerReference w:type="default" r:id="rId8"/>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A805" w14:textId="77777777" w:rsidR="00B907BD" w:rsidRDefault="00B907BD">
      <w:r>
        <w:separator/>
      </w:r>
    </w:p>
  </w:endnote>
  <w:endnote w:type="continuationSeparator" w:id="0">
    <w:p w14:paraId="4AD144B3" w14:textId="77777777" w:rsidR="00B907BD" w:rsidRDefault="00B9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252CCC54-4674-48E6-960F-71980719D125}"/>
    <w:embedBold r:id="rId2" w:subsetted="1" w:fontKey="{E7E64064-E822-4F6B-8711-147A67DB1FC6}"/>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DBFD0297-C9D6-4B33-94BF-E8B4B6C96F25}"/>
    <w:embedBold r:id="rId4" w:subsetted="1" w:fontKey="{A7C708A8-8823-439D-BD93-1003D553F446}"/>
  </w:font>
  <w:font w:name="仿宋_GB2312">
    <w:panose1 w:val="02010609030101010101"/>
    <w:charset w:val="86"/>
    <w:family w:val="modern"/>
    <w:pitch w:val="fixed"/>
    <w:sig w:usb0="00000001" w:usb1="080E0000" w:usb2="00000010" w:usb3="00000000" w:csb0="00040000" w:csb1="00000000"/>
    <w:embedRegular r:id="rId5" w:subsetted="1" w:fontKey="{5D9EB070-AD8F-4F90-9F60-D5703568D319}"/>
    <w:embedBold r:id="rId6" w:subsetted="1" w:fontKey="{59A77F28-8AAF-4386-B4C0-334D49750917}"/>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885411"/>
    </w:sdtPr>
    <w:sdtContent>
      <w:p w14:paraId="5C72F3F6" w14:textId="77777777" w:rsidR="00EF7321" w:rsidRDefault="00000000">
        <w:pPr>
          <w:pStyle w:val="a5"/>
          <w:spacing w:after="48"/>
          <w:ind w:firstLine="360"/>
          <w:jc w:val="center"/>
        </w:pPr>
        <w:r>
          <w:fldChar w:fldCharType="begin"/>
        </w:r>
        <w:r>
          <w:instrText>PAGE   \* MERGEFORMAT</w:instrText>
        </w:r>
        <w:r>
          <w:fldChar w:fldCharType="separate"/>
        </w:r>
        <w:r>
          <w:rPr>
            <w:lang w:val="zh-CN"/>
          </w:rPr>
          <w:t>2</w:t>
        </w:r>
        <w:r>
          <w:fldChar w:fldCharType="end"/>
        </w:r>
      </w:p>
    </w:sdtContent>
  </w:sdt>
  <w:p w14:paraId="41060E04" w14:textId="77777777" w:rsidR="00EF7321" w:rsidRDefault="00EF7321">
    <w:pPr>
      <w:pStyle w:val="a5"/>
      <w:spacing w:after="4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2FC4" w14:textId="77777777" w:rsidR="00B907BD" w:rsidRDefault="00B907BD">
      <w:r>
        <w:separator/>
      </w:r>
    </w:p>
  </w:footnote>
  <w:footnote w:type="continuationSeparator" w:id="0">
    <w:p w14:paraId="5D296BAA" w14:textId="77777777" w:rsidR="00B907BD" w:rsidRDefault="00B9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F81" w14:textId="77777777" w:rsidR="00EF7321" w:rsidRDefault="00EF7321">
    <w:pPr>
      <w:pStyle w:val="a7"/>
      <w:pBdr>
        <w:bottom w:val="none" w:sz="0" w:space="0" w:color="auto"/>
      </w:pBdr>
      <w:spacing w:after="48"/>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mOWY0Nzk1N2ZhOTQ0NDZmMGJlNjIxZTNiMzRiNzUifQ=="/>
  </w:docVars>
  <w:rsids>
    <w:rsidRoot w:val="006E416F"/>
    <w:rsid w:val="001012FC"/>
    <w:rsid w:val="001935E9"/>
    <w:rsid w:val="00193712"/>
    <w:rsid w:val="00261852"/>
    <w:rsid w:val="0027310F"/>
    <w:rsid w:val="00353F1F"/>
    <w:rsid w:val="0036057F"/>
    <w:rsid w:val="004443BC"/>
    <w:rsid w:val="004B49FE"/>
    <w:rsid w:val="004B4C63"/>
    <w:rsid w:val="005530B6"/>
    <w:rsid w:val="005B2BD7"/>
    <w:rsid w:val="00601EED"/>
    <w:rsid w:val="006B6F46"/>
    <w:rsid w:val="006E416F"/>
    <w:rsid w:val="0077022A"/>
    <w:rsid w:val="008731C9"/>
    <w:rsid w:val="00962A4F"/>
    <w:rsid w:val="009D5B00"/>
    <w:rsid w:val="00B907BD"/>
    <w:rsid w:val="00BB3CD6"/>
    <w:rsid w:val="00BE1E4A"/>
    <w:rsid w:val="00C07241"/>
    <w:rsid w:val="00C20D0F"/>
    <w:rsid w:val="00CC7E27"/>
    <w:rsid w:val="00CE20D2"/>
    <w:rsid w:val="00D0405C"/>
    <w:rsid w:val="00D72D5A"/>
    <w:rsid w:val="00EF7321"/>
    <w:rsid w:val="00F474E9"/>
    <w:rsid w:val="00FB24C9"/>
    <w:rsid w:val="00FC4DE8"/>
    <w:rsid w:val="010C0545"/>
    <w:rsid w:val="042652DF"/>
    <w:rsid w:val="04335DA6"/>
    <w:rsid w:val="04622C64"/>
    <w:rsid w:val="047F2D99"/>
    <w:rsid w:val="05CC23C6"/>
    <w:rsid w:val="068C3E93"/>
    <w:rsid w:val="07867E64"/>
    <w:rsid w:val="087E3C7F"/>
    <w:rsid w:val="09DE4B40"/>
    <w:rsid w:val="0A316B49"/>
    <w:rsid w:val="0C71390F"/>
    <w:rsid w:val="0C747FFC"/>
    <w:rsid w:val="0E591116"/>
    <w:rsid w:val="0F1E59DC"/>
    <w:rsid w:val="0F763E6D"/>
    <w:rsid w:val="0F8F1F0D"/>
    <w:rsid w:val="10B36C33"/>
    <w:rsid w:val="1207125C"/>
    <w:rsid w:val="121C256F"/>
    <w:rsid w:val="123258EF"/>
    <w:rsid w:val="13486D30"/>
    <w:rsid w:val="13B16CE7"/>
    <w:rsid w:val="16B9038D"/>
    <w:rsid w:val="16D85C88"/>
    <w:rsid w:val="17A70B2D"/>
    <w:rsid w:val="188859CE"/>
    <w:rsid w:val="1A2A2B7C"/>
    <w:rsid w:val="1B490DD7"/>
    <w:rsid w:val="1DAF4298"/>
    <w:rsid w:val="20776154"/>
    <w:rsid w:val="216E6218"/>
    <w:rsid w:val="21D70261"/>
    <w:rsid w:val="222A6D7F"/>
    <w:rsid w:val="228B73AE"/>
    <w:rsid w:val="22E83DA8"/>
    <w:rsid w:val="242A1B68"/>
    <w:rsid w:val="2677289F"/>
    <w:rsid w:val="271C2272"/>
    <w:rsid w:val="2753038A"/>
    <w:rsid w:val="279577F1"/>
    <w:rsid w:val="28C54C0D"/>
    <w:rsid w:val="2C493B09"/>
    <w:rsid w:val="2D005CE3"/>
    <w:rsid w:val="2D2F2FAF"/>
    <w:rsid w:val="2E560BBA"/>
    <w:rsid w:val="2F8A672A"/>
    <w:rsid w:val="2FAE20C9"/>
    <w:rsid w:val="300375D5"/>
    <w:rsid w:val="301D6F90"/>
    <w:rsid w:val="307B625B"/>
    <w:rsid w:val="34BE2416"/>
    <w:rsid w:val="35FE0F15"/>
    <w:rsid w:val="36B315CD"/>
    <w:rsid w:val="37060F75"/>
    <w:rsid w:val="37500442"/>
    <w:rsid w:val="37C44C8D"/>
    <w:rsid w:val="37D84936"/>
    <w:rsid w:val="39CE38A0"/>
    <w:rsid w:val="3A53026D"/>
    <w:rsid w:val="3A65570B"/>
    <w:rsid w:val="3A665CAD"/>
    <w:rsid w:val="3B6B3A9C"/>
    <w:rsid w:val="3C2E55CC"/>
    <w:rsid w:val="3C950D47"/>
    <w:rsid w:val="3D2B37EA"/>
    <w:rsid w:val="3FD47EC6"/>
    <w:rsid w:val="40664832"/>
    <w:rsid w:val="40FE6F40"/>
    <w:rsid w:val="413D46D4"/>
    <w:rsid w:val="41742F7F"/>
    <w:rsid w:val="422F7E05"/>
    <w:rsid w:val="42660B19"/>
    <w:rsid w:val="42731488"/>
    <w:rsid w:val="43210EE4"/>
    <w:rsid w:val="432978A4"/>
    <w:rsid w:val="432E7C48"/>
    <w:rsid w:val="43675823"/>
    <w:rsid w:val="443356BC"/>
    <w:rsid w:val="467E5DB6"/>
    <w:rsid w:val="467F21AA"/>
    <w:rsid w:val="47D71D41"/>
    <w:rsid w:val="48AC74A2"/>
    <w:rsid w:val="48DB78B8"/>
    <w:rsid w:val="49320E3E"/>
    <w:rsid w:val="4A4A0D21"/>
    <w:rsid w:val="4C835716"/>
    <w:rsid w:val="4D0A3F66"/>
    <w:rsid w:val="4DE41E5A"/>
    <w:rsid w:val="4EAD7325"/>
    <w:rsid w:val="4EB62E28"/>
    <w:rsid w:val="4F196F13"/>
    <w:rsid w:val="4F1A6654"/>
    <w:rsid w:val="4F691C49"/>
    <w:rsid w:val="502A1D14"/>
    <w:rsid w:val="52316BE6"/>
    <w:rsid w:val="53B84F4D"/>
    <w:rsid w:val="53D26312"/>
    <w:rsid w:val="562543F0"/>
    <w:rsid w:val="57447EB8"/>
    <w:rsid w:val="57853398"/>
    <w:rsid w:val="582E071B"/>
    <w:rsid w:val="593257A1"/>
    <w:rsid w:val="5B251198"/>
    <w:rsid w:val="5B7C4DA2"/>
    <w:rsid w:val="5CDD3C76"/>
    <w:rsid w:val="5D3665F9"/>
    <w:rsid w:val="5EAA43FA"/>
    <w:rsid w:val="5EF86B45"/>
    <w:rsid w:val="609B3C2C"/>
    <w:rsid w:val="61204966"/>
    <w:rsid w:val="614E5143"/>
    <w:rsid w:val="624B0BD0"/>
    <w:rsid w:val="62DE5BC0"/>
    <w:rsid w:val="65D5369F"/>
    <w:rsid w:val="65EA307F"/>
    <w:rsid w:val="65EF7ACC"/>
    <w:rsid w:val="66353E0E"/>
    <w:rsid w:val="66375CC2"/>
    <w:rsid w:val="664E58E8"/>
    <w:rsid w:val="67345C23"/>
    <w:rsid w:val="688C2914"/>
    <w:rsid w:val="68E34D6C"/>
    <w:rsid w:val="6A4F4E8E"/>
    <w:rsid w:val="6A8219B9"/>
    <w:rsid w:val="6B735ED1"/>
    <w:rsid w:val="6E380669"/>
    <w:rsid w:val="6ECE6856"/>
    <w:rsid w:val="700D49E0"/>
    <w:rsid w:val="703D7D31"/>
    <w:rsid w:val="713502C9"/>
    <w:rsid w:val="71D77AD2"/>
    <w:rsid w:val="724A54B2"/>
    <w:rsid w:val="72E871A5"/>
    <w:rsid w:val="7315038C"/>
    <w:rsid w:val="751E2DB2"/>
    <w:rsid w:val="757212AF"/>
    <w:rsid w:val="75CB06B8"/>
    <w:rsid w:val="76350721"/>
    <w:rsid w:val="77BE24D9"/>
    <w:rsid w:val="783C2C9E"/>
    <w:rsid w:val="78427B9A"/>
    <w:rsid w:val="79BC4EE7"/>
    <w:rsid w:val="7A0A5C53"/>
    <w:rsid w:val="7AF04842"/>
    <w:rsid w:val="7AFE4A7D"/>
    <w:rsid w:val="7B5668C8"/>
    <w:rsid w:val="7CD21154"/>
    <w:rsid w:val="7D8C7689"/>
    <w:rsid w:val="7DC70768"/>
    <w:rsid w:val="7E2F2982"/>
    <w:rsid w:val="7F2350C1"/>
    <w:rsid w:val="7F98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8B61EE9-ADC5-4CDB-953E-E7969344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autoRedefine/>
    <w:qFormat/>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pPr>
      <w:shd w:val="clear" w:color="auto" w:fill="000080"/>
    </w:pPr>
  </w:style>
  <w:style w:type="paragraph" w:styleId="a4">
    <w:name w:val="Body Text"/>
    <w:basedOn w:val="a"/>
    <w:autoRedefine/>
    <w:qFormat/>
    <w:rPr>
      <w:rFonts w:ascii="仿宋" w:eastAsia="仿宋" w:hAnsi="仿宋" w:cs="仿宋"/>
      <w:sz w:val="28"/>
      <w:szCs w:val="28"/>
      <w:lang w:eastAsia="en-US"/>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spacing w:before="100" w:beforeAutospacing="1" w:after="100" w:afterAutospacing="1"/>
    </w:pPr>
    <w:rPr>
      <w:sz w:val="24"/>
    </w:rPr>
  </w:style>
  <w:style w:type="table" w:styleId="a9">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autoRedefine/>
    <w:qFormat/>
    <w:rPr>
      <w:b/>
    </w:rPr>
  </w:style>
  <w:style w:type="character" w:styleId="ab">
    <w:name w:val="FollowedHyperlink"/>
    <w:autoRedefine/>
    <w:qFormat/>
    <w:rPr>
      <w:color w:val="333333"/>
      <w:u w:val="none"/>
    </w:rPr>
  </w:style>
  <w:style w:type="character" w:styleId="ac">
    <w:name w:val="Emphasis"/>
    <w:basedOn w:val="a0"/>
    <w:autoRedefine/>
    <w:qFormat/>
  </w:style>
  <w:style w:type="character" w:styleId="ad">
    <w:name w:val="Hyperlink"/>
    <w:basedOn w:val="a0"/>
    <w:autoRedefine/>
    <w:qFormat/>
    <w:rPr>
      <w:color w:val="333333"/>
      <w:u w:val="none"/>
    </w:rPr>
  </w:style>
  <w:style w:type="character" w:customStyle="1" w:styleId="subtitles0">
    <w:name w:val="sub_title s0"/>
    <w:basedOn w:val="a0"/>
    <w:autoRedefine/>
    <w:qFormat/>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paragraph" w:customStyle="1" w:styleId="CharCharChar">
    <w:name w:val="Char Char Char"/>
    <w:basedOn w:val="a3"/>
    <w:autoRedefine/>
    <w:qFormat/>
    <w:pPr>
      <w:ind w:leftChars="100" w:left="100" w:rightChars="100" w:right="100" w:firstLineChars="150" w:firstLine="150"/>
    </w:pPr>
    <w:rPr>
      <w:rFonts w:ascii="Tahoma" w:hAnsi="Tahoma"/>
      <w:sz w:val="24"/>
    </w:rPr>
  </w:style>
  <w:style w:type="paragraph" w:customStyle="1" w:styleId="NewNewNewNewNewNewNewNewNew">
    <w:name w:val="正文 New New New New New New New New New"/>
    <w:autoRedefine/>
    <w:qFormat/>
    <w:pPr>
      <w:widowControl w:val="0"/>
      <w:jc w:val="both"/>
    </w:pPr>
    <w:rPr>
      <w:kern w:val="2"/>
      <w:sz w:val="21"/>
      <w:szCs w:val="24"/>
    </w:rPr>
  </w:style>
  <w:style w:type="character" w:customStyle="1" w:styleId="a6">
    <w:name w:val="页脚 字符"/>
    <w:basedOn w:val="a0"/>
    <w:link w:val="a5"/>
    <w:uiPriority w:val="99"/>
    <w:qFormat/>
    <w:rPr>
      <w:kern w:val="2"/>
      <w:sz w:val="18"/>
      <w:szCs w:val="18"/>
    </w:rPr>
  </w:style>
  <w:style w:type="paragraph" w:customStyle="1" w:styleId="10">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25FB-1B6D-4F94-989E-22015880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943</Words>
  <Characters>5376</Characters>
  <Application>Microsoft Office Word</Application>
  <DocSecurity>0</DocSecurity>
  <Lines>44</Lines>
  <Paragraphs>12</Paragraphs>
  <ScaleCrop>false</ScaleCrop>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关于召开2004年高考大综合</dc:title>
  <dc:creator>qianyy</dc:creator>
  <cp:lastModifiedBy>教育学会 广东</cp:lastModifiedBy>
  <cp:revision>2</cp:revision>
  <cp:lastPrinted>2025-10-13T08:02:00Z</cp:lastPrinted>
  <dcterms:created xsi:type="dcterms:W3CDTF">2025-10-15T01:21:00Z</dcterms:created>
  <dcterms:modified xsi:type="dcterms:W3CDTF">2025-10-15T01:21:00Z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D094AF41CF00453DAD60BD544208B8B8_13</vt:lpwstr>
  </property>
  <property fmtid="{D5CDD505-2E9C-101B-9397-08002B2CF9AE}" pid="4" name="KSOTemplateDocerSaveRecord">
    <vt:lpwstr>eyJoZGlkIjoiNjdmMGJmZTZjYTVlMjg2OThhNzRhZGM4Njc5NzZkNmEiLCJ1c2VySWQiOiI3NDU4NDE5NDYifQ==</vt:lpwstr>
  </property>
</Properties>
</file>