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78C81">
      <w:pP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</w:t>
      </w:r>
    </w:p>
    <w:p w14:paraId="326151D9">
      <w:pPr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  </w:t>
      </w:r>
    </w:p>
    <w:p w14:paraId="6B42C939"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广东教育学会教育科研课题</w:t>
      </w:r>
      <w:r>
        <w:rPr>
          <w:rFonts w:hint="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申报</w:t>
      </w:r>
      <w:bookmarkStart w:id="0" w:name="_GoBack"/>
      <w:bookmarkEnd w:id="0"/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指南</w:t>
      </w:r>
    </w:p>
    <w:p w14:paraId="77E9A6D1">
      <w:pPr>
        <w:jc w:val="left"/>
        <w:rPr>
          <w:rFonts w:ascii="华文楷体" w:hAnsi="华文楷体" w:eastAsia="华文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AEF263">
      <w:pPr>
        <w:jc w:val="left"/>
        <w:rPr>
          <w:rFonts w:ascii="华文楷体" w:hAnsi="华文楷体" w:eastAsia="华文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说明：</w:t>
      </w:r>
    </w:p>
    <w:p w14:paraId="06772E18">
      <w:pPr>
        <w:pStyle w:val="3"/>
        <w:spacing w:line="360" w:lineRule="auto"/>
        <w:ind w:firstLine="640" w:firstLineChars="200"/>
        <w:rPr>
          <w:rFonts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1.贯彻落实中共中央办公厅、国务院办公厅印发的《关于进一步加强科研诚信建设的若干意见》，</w:t>
      </w:r>
      <w:r>
        <w:rPr>
          <w:rFonts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如实填写材料，保证没有知识产权争议</w:t>
      </w:r>
      <w:r>
        <w:rPr>
          <w:rFonts w:hint="eastAsia"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，不得有违背科研诚信要求的行为</w:t>
      </w:r>
      <w:r>
        <w:rPr>
          <w:rFonts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。凡存在弄虚作假、抄袭剽窃等行为的，一经发现查实，取消</w:t>
      </w:r>
      <w:r>
        <w:rPr>
          <w:rFonts w:hint="eastAsia" w:ascii="仿宋_GB2312" w:eastAsia="仿宋_GB2312" w:cs="Courier New"/>
          <w:bCs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三</w:t>
      </w:r>
      <w:r>
        <w:rPr>
          <w:rFonts w:ascii="仿宋_GB2312" w:eastAsia="仿宋_GB2312" w:cs="Courier New"/>
          <w:bCs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申报资格；如获立项即予撤项并通报批评。</w:t>
      </w:r>
    </w:p>
    <w:p w14:paraId="03380C7D">
      <w:pPr>
        <w:pStyle w:val="3"/>
        <w:spacing w:line="360" w:lineRule="auto"/>
        <w:ind w:firstLine="640" w:firstLineChars="200"/>
        <w:rPr>
          <w:rFonts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2.课题负责人在项目执行期间要遵守相关承诺，履行约定义务，按期完成研究任务，结题成果形式原则上须与预期成果一致；获准立项的《申请书》视为具有约束力的合同文本。</w:t>
      </w:r>
    </w:p>
    <w:p w14:paraId="24446E8D">
      <w:pPr>
        <w:pStyle w:val="2"/>
        <w:spacing w:before="624" w:beforeLines="200" w:after="624" w:afterLine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29C342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AB174C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29732F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E8E848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A2C266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A8F6CC"/>
    <w:p w14:paraId="45B4C2D1">
      <w:pPr>
        <w:pStyle w:val="2"/>
        <w:spacing w:before="624" w:beforeLines="200" w:after="624" w:afterLines="200"/>
        <w:ind w:firstLine="3083" w:firstLineChars="70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参考选题</w:t>
      </w:r>
    </w:p>
    <w:p w14:paraId="739053CB">
      <w:pPr>
        <w:numPr>
          <w:ilvl w:val="0"/>
          <w:numId w:val="1"/>
        </w:num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党建与思政教育实践研究</w:t>
      </w:r>
    </w:p>
    <w:p w14:paraId="6D820FD0">
      <w:pPr>
        <w:numPr>
          <w:ilvl w:val="0"/>
          <w:numId w:val="0"/>
        </w:numPr>
        <w:rPr>
          <w:rFonts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1.习近平总书记关于教育的重要论述引领教育实践研究 </w:t>
      </w:r>
    </w:p>
    <w:p w14:paraId="74FCD003">
      <w:pPr>
        <w:ind w:left="320" w:hanging="320" w:hangingChars="1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2.新时代思想政治教育理论与实践研究</w:t>
      </w:r>
    </w:p>
    <w:p w14:paraId="4CDB4922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.新时代中小学校党的建设实践研究</w:t>
      </w:r>
    </w:p>
    <w:p w14:paraId="25D4869B">
      <w:pPr>
        <w:tabs>
          <w:tab w:val="left" w:pos="63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.新时代加强学校党的领导机制与效能研究</w:t>
      </w:r>
    </w:p>
    <w:p w14:paraId="2FA17027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.中小学高质量发展中的党组织作用研究</w:t>
      </w:r>
    </w:p>
    <w:p w14:paraId="4F0DDE1F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</w:p>
    <w:p w14:paraId="0AD3AA75">
      <w:pPr>
        <w:numPr>
          <w:ilvl w:val="0"/>
          <w:numId w:val="1"/>
        </w:numPr>
        <w:tabs>
          <w:tab w:val="left" w:pos="630"/>
        </w:tabs>
        <w:ind w:left="0" w:leftChars="0" w:firstLine="0" w:firstLineChars="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学校教育教学组织与管理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研究</w:t>
      </w:r>
    </w:p>
    <w:p w14:paraId="73FBE8E8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.教师信息技术能力结构与层次研究</w:t>
      </w:r>
    </w:p>
    <w:p w14:paraId="2CA00427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.新时代加强和改进教育评价的实践研究</w:t>
      </w:r>
    </w:p>
    <w:p w14:paraId="1FFFDC42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.深度学习理论与学科教学实践研究</w:t>
      </w:r>
    </w:p>
    <w:p w14:paraId="06D6EE4B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.面向小学课程综合化的学校组织变革路径研究</w:t>
      </w:r>
    </w:p>
    <w:p w14:paraId="3237939D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</w:rPr>
        <w:t>.学科融合背景下学生核心素养形成的有效性研究</w:t>
      </w:r>
    </w:p>
    <w:p w14:paraId="201D880A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.提升课堂教学效能的多元教学方式探索及应用 </w:t>
      </w:r>
    </w:p>
    <w:p w14:paraId="76497388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.广东省义务教育城乡一体化实践研究</w:t>
      </w:r>
    </w:p>
    <w:p w14:paraId="4AD6CD7B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auto"/>
          <w:sz w:val="32"/>
          <w:szCs w:val="32"/>
        </w:rPr>
        <w:t>.学校利用红色文化资源开发实践育人活动课程研究</w:t>
      </w:r>
    </w:p>
    <w:p w14:paraId="30C1341A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color w:val="auto"/>
          <w:sz w:val="32"/>
          <w:szCs w:val="32"/>
        </w:rPr>
        <w:t>.新时代激发学校办学活力的实践研究</w:t>
      </w:r>
    </w:p>
    <w:p w14:paraId="178E2C81">
      <w:pPr>
        <w:tabs>
          <w:tab w:val="left" w:pos="640"/>
        </w:tabs>
        <w:ind w:left="640" w:hanging="640" w:hanging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粤港澳大湾区教育协同发展实践案例研究</w:t>
      </w:r>
    </w:p>
    <w:p w14:paraId="1AF77826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color w:val="auto"/>
          <w:sz w:val="32"/>
          <w:szCs w:val="32"/>
        </w:rPr>
        <w:t>.新时代学校治理现代化研究</w:t>
      </w:r>
    </w:p>
    <w:p w14:paraId="651DEBE5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/>
          <w:color w:val="auto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新时代中小学校长引领教师成长实践研究</w:t>
      </w:r>
    </w:p>
    <w:p w14:paraId="1C775AFB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color w:val="auto"/>
          <w:sz w:val="32"/>
          <w:szCs w:val="32"/>
        </w:rPr>
        <w:t>.中小学集团化学校治理体系研究</w:t>
      </w:r>
    </w:p>
    <w:p w14:paraId="3537BED2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32"/>
          <w:szCs w:val="32"/>
        </w:rPr>
        <w:t>.大中小学思政课一体化实践机制研究</w:t>
      </w:r>
    </w:p>
    <w:p w14:paraId="7B2B62D1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.新高考思想政治试题特点与教学策略研究</w:t>
      </w:r>
    </w:p>
    <w:p w14:paraId="3C753121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.思政课与三全育人的整合联动研究</w:t>
      </w:r>
    </w:p>
    <w:p w14:paraId="7917A38F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.新高考改革背景下学校教学组织变革研究</w:t>
      </w:r>
    </w:p>
    <w:p w14:paraId="11C4E030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</w:rPr>
        <w:t>.新时代义务教育课程与教学改革实践研究</w:t>
      </w:r>
    </w:p>
    <w:p w14:paraId="15D45B5F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.新时代高质量教研培训实践研究</w:t>
      </w:r>
    </w:p>
    <w:p w14:paraId="7FA45BAA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color w:val="auto"/>
          <w:sz w:val="32"/>
          <w:szCs w:val="32"/>
        </w:rPr>
        <w:t>.全学科阅读教育实践研究</w:t>
      </w:r>
    </w:p>
    <w:p w14:paraId="44CC30A0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auto"/>
          <w:sz w:val="32"/>
          <w:szCs w:val="32"/>
        </w:rPr>
        <w:t>.三全育人背景下对学生生涯发展指导的实践研究</w:t>
      </w:r>
    </w:p>
    <w:p w14:paraId="2E2812D6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color w:val="auto"/>
          <w:sz w:val="32"/>
          <w:szCs w:val="32"/>
        </w:rPr>
        <w:t>.新时代家校共育的实践研究</w:t>
      </w:r>
    </w:p>
    <w:p w14:paraId="029DD9EC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color w:val="auto"/>
          <w:sz w:val="32"/>
          <w:szCs w:val="32"/>
        </w:rPr>
        <w:t>.广东省名师名校长名班主任培养与发展规律研究</w:t>
      </w:r>
    </w:p>
    <w:p w14:paraId="15C3A342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</w:p>
    <w:p w14:paraId="103ACF82">
      <w:pPr>
        <w:tabs>
          <w:tab w:val="left" w:pos="630"/>
        </w:tabs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三、学科教学与实践研究</w:t>
      </w:r>
    </w:p>
    <w:p w14:paraId="77BA6BE6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</w:rPr>
        <w:t>.基于学生核心素养的学科作业设计研究</w:t>
      </w:r>
    </w:p>
    <w:p w14:paraId="5A0E9BAD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color w:val="auto"/>
          <w:sz w:val="32"/>
          <w:szCs w:val="32"/>
        </w:rPr>
        <w:t>.高中学科学习任务群教学策略研究</w:t>
      </w:r>
    </w:p>
    <w:p w14:paraId="099A0878">
      <w:pPr>
        <w:tabs>
          <w:tab w:val="left" w:pos="63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color w:val="auto"/>
          <w:sz w:val="32"/>
          <w:szCs w:val="32"/>
        </w:rPr>
        <w:t>.小学数学游戏教学案例研究</w:t>
      </w:r>
    </w:p>
    <w:p w14:paraId="72EC929A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color w:val="auto"/>
          <w:sz w:val="32"/>
          <w:szCs w:val="32"/>
        </w:rPr>
        <w:t>.数学探究活动课程的开发与实践研究</w:t>
      </w:r>
    </w:p>
    <w:p w14:paraId="53595173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color w:val="auto"/>
          <w:sz w:val="32"/>
          <w:szCs w:val="32"/>
        </w:rPr>
        <w:t>.基于关键能力发展的数学进阶教学设计研究</w:t>
      </w:r>
    </w:p>
    <w:p w14:paraId="20E76B9B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eastAsia="仿宋_GB2312"/>
          <w:color w:val="auto"/>
          <w:sz w:val="32"/>
          <w:szCs w:val="32"/>
        </w:rPr>
        <w:t>.英语教学设计融入学科核心素养理念的研究</w:t>
      </w:r>
    </w:p>
    <w:p w14:paraId="5816EA99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color w:val="auto"/>
          <w:sz w:val="32"/>
          <w:szCs w:val="32"/>
        </w:rPr>
        <w:t>.基于核心素养的物理单元教学设计与实践研究</w:t>
      </w:r>
    </w:p>
    <w:p w14:paraId="6A30D3E5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36</w:t>
      </w:r>
      <w:r>
        <w:rPr>
          <w:rFonts w:hint="eastAsia" w:ascii="仿宋_GB2312" w:eastAsia="仿宋_GB2312"/>
          <w:color w:val="auto"/>
          <w:sz w:val="32"/>
          <w:szCs w:val="32"/>
        </w:rPr>
        <w:t>.普通高中生物学学业水平考试与新高考相关问题研究</w:t>
      </w:r>
    </w:p>
    <w:p w14:paraId="77002C8B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color w:val="auto"/>
          <w:sz w:val="32"/>
          <w:szCs w:val="32"/>
        </w:rPr>
        <w:t>.项目式学习在中学学科教学中的应用研究</w:t>
      </w:r>
    </w:p>
    <w:p w14:paraId="03039B1B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_GB2312" w:eastAsia="仿宋_GB2312"/>
          <w:color w:val="auto"/>
          <w:sz w:val="32"/>
          <w:szCs w:val="32"/>
        </w:rPr>
        <w:t>.通过历史课程培养学生家国情怀的实践研究</w:t>
      </w:r>
    </w:p>
    <w:p w14:paraId="06566714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color w:val="auto"/>
          <w:sz w:val="32"/>
          <w:szCs w:val="32"/>
        </w:rPr>
        <w:t>.基于学校地域文化的地理教学资源开发研究</w:t>
      </w:r>
    </w:p>
    <w:p w14:paraId="145704F7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color w:val="auto"/>
          <w:sz w:val="32"/>
          <w:szCs w:val="32"/>
        </w:rPr>
        <w:t>.培养学生健康运动习惯的实践研究</w:t>
      </w:r>
    </w:p>
    <w:p w14:paraId="5987B9D8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eastAsia="仿宋_GB2312"/>
          <w:color w:val="auto"/>
          <w:sz w:val="32"/>
          <w:szCs w:val="32"/>
        </w:rPr>
        <w:t>.建设校园体育文化的实践研究</w:t>
      </w:r>
    </w:p>
    <w:p w14:paraId="2BD72A33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eastAsia="仿宋_GB2312"/>
          <w:color w:val="auto"/>
          <w:sz w:val="32"/>
          <w:szCs w:val="32"/>
        </w:rPr>
        <w:t>.美术教学活动中对学生人文精神培养研究</w:t>
      </w:r>
    </w:p>
    <w:p w14:paraId="6DC01FB3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color w:val="auto"/>
          <w:sz w:val="32"/>
          <w:szCs w:val="32"/>
        </w:rPr>
        <w:t>.提升学生音乐素养与能力的实践研究</w:t>
      </w:r>
    </w:p>
    <w:p w14:paraId="0184A51E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_GB2312" w:eastAsia="仿宋_GB2312"/>
          <w:color w:val="auto"/>
          <w:sz w:val="32"/>
          <w:szCs w:val="32"/>
        </w:rPr>
        <w:t>.通过音乐课实施“以美育人”的方法和途径研究</w:t>
      </w:r>
    </w:p>
    <w:p w14:paraId="4D7F3863">
      <w:pPr>
        <w:tabs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color w:val="auto"/>
          <w:sz w:val="32"/>
          <w:szCs w:val="32"/>
        </w:rPr>
        <w:t>.运用音乐手段解决学生心理健康问题的实证研究</w:t>
      </w:r>
    </w:p>
    <w:p w14:paraId="5F1FF6EE">
      <w:pPr>
        <w:tabs>
          <w:tab w:val="left" w:pos="420"/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color w:val="auto"/>
          <w:sz w:val="32"/>
          <w:szCs w:val="32"/>
        </w:rPr>
        <w:t>.中小学家、校、社会劳动教育融合研究</w:t>
      </w:r>
    </w:p>
    <w:p w14:paraId="41A39B02">
      <w:pPr>
        <w:tabs>
          <w:tab w:val="left" w:pos="420"/>
          <w:tab w:val="left" w:pos="63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47</w:t>
      </w:r>
      <w:r>
        <w:rPr>
          <w:rFonts w:hint="eastAsia" w:ascii="仿宋_GB2312" w:eastAsia="仿宋_GB2312"/>
          <w:color w:val="auto"/>
          <w:sz w:val="32"/>
          <w:szCs w:val="32"/>
        </w:rPr>
        <w:t>.中小学劳动教育实施途径的实践研究</w:t>
      </w:r>
    </w:p>
    <w:p w14:paraId="51C9D504">
      <w:pPr>
        <w:tabs>
          <w:tab w:val="left" w:pos="420"/>
          <w:tab w:val="left" w:pos="63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color w:val="auto"/>
          <w:sz w:val="32"/>
          <w:szCs w:val="32"/>
        </w:rPr>
        <w:t>.中小学生劳动教育评价研究</w:t>
      </w:r>
    </w:p>
    <w:p w14:paraId="74154406">
      <w:pPr>
        <w:tabs>
          <w:tab w:val="left" w:pos="420"/>
          <w:tab w:val="left" w:pos="630"/>
        </w:tabs>
        <w:rPr>
          <w:rFonts w:hint="eastAsia" w:ascii="仿宋_GB2312" w:eastAsia="仿宋_GB2312"/>
          <w:color w:val="auto"/>
          <w:sz w:val="32"/>
          <w:szCs w:val="32"/>
        </w:rPr>
      </w:pPr>
    </w:p>
    <w:p w14:paraId="0669FD20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仿宋_GB2312" w:eastAsia="仿宋_GB2312"/>
          <w:color w:val="auto"/>
          <w:sz w:val="32"/>
          <w:szCs w:val="32"/>
          <w:lang w:val="en-US" w:eastAsia="zh-CN"/>
        </w:rPr>
        <w:t>教育信息化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与教学</w:t>
      </w:r>
      <w:r>
        <w:rPr>
          <w:rFonts w:hint="eastAsia" w:ascii="仿宋_GB2312" w:eastAsia="仿宋_GB2312"/>
          <w:color w:val="auto"/>
          <w:sz w:val="32"/>
          <w:szCs w:val="32"/>
        </w:rPr>
        <w:t>有效融合实践研究</w:t>
      </w:r>
    </w:p>
    <w:p w14:paraId="42E2D93D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color w:val="auto"/>
          <w:sz w:val="32"/>
          <w:szCs w:val="32"/>
        </w:rPr>
        <w:t>.通用技术课程实施策略研究</w:t>
      </w:r>
    </w:p>
    <w:p w14:paraId="33C1C9B8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eastAsia="仿宋_GB2312"/>
          <w:color w:val="auto"/>
          <w:sz w:val="32"/>
          <w:szCs w:val="32"/>
        </w:rPr>
        <w:t>.小学编程课程与教学实践研究</w:t>
      </w:r>
    </w:p>
    <w:p w14:paraId="164D27D2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_GB2312" w:eastAsia="仿宋_GB2312"/>
          <w:color w:val="auto"/>
          <w:sz w:val="32"/>
          <w:szCs w:val="32"/>
        </w:rPr>
        <w:t>.现代教育技术环境下学生学习模式研究</w:t>
      </w:r>
    </w:p>
    <w:p w14:paraId="713DB515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52</w:t>
      </w:r>
      <w:r>
        <w:rPr>
          <w:rFonts w:hint="eastAsia" w:ascii="仿宋_GB2312" w:eastAsia="仿宋_GB2312"/>
          <w:color w:val="auto"/>
          <w:sz w:val="32"/>
          <w:szCs w:val="32"/>
        </w:rPr>
        <w:t>.基于“数字移动终端”的教学创新研究</w:t>
      </w:r>
    </w:p>
    <w:p w14:paraId="628795DC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/>
          <w:color w:val="auto"/>
          <w:sz w:val="32"/>
          <w:szCs w:val="32"/>
        </w:rPr>
        <w:t>.中小学“人工智能”拓展性课程的开发与实践研究</w:t>
      </w:r>
    </w:p>
    <w:p w14:paraId="0FB070DD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eastAsia="仿宋_GB2312"/>
          <w:color w:val="auto"/>
          <w:sz w:val="32"/>
          <w:szCs w:val="32"/>
        </w:rPr>
        <w:t>.智慧校园建设实践研究</w:t>
      </w:r>
    </w:p>
    <w:p w14:paraId="75FFEC51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color w:val="auto"/>
          <w:sz w:val="32"/>
          <w:szCs w:val="32"/>
        </w:rPr>
        <w:t>.线上线下融合的教与学方式变革研究</w:t>
      </w:r>
    </w:p>
    <w:p w14:paraId="3DC745B7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color w:val="auto"/>
          <w:sz w:val="32"/>
          <w:szCs w:val="32"/>
        </w:rPr>
        <w:t>.新媒体背景下传统书信交流方式在学校教育实践中的作用研究</w:t>
      </w:r>
    </w:p>
    <w:p w14:paraId="24CA8087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57</w:t>
      </w:r>
      <w:r>
        <w:rPr>
          <w:rFonts w:hint="eastAsia" w:ascii="仿宋_GB2312" w:eastAsia="仿宋_GB2312"/>
          <w:color w:val="auto"/>
          <w:sz w:val="32"/>
          <w:szCs w:val="32"/>
        </w:rPr>
        <w:t>.在线教育与学校教育、家庭教育有效融合实践研究</w:t>
      </w:r>
    </w:p>
    <w:p w14:paraId="4539B3CA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</w:rPr>
      </w:pPr>
    </w:p>
    <w:p w14:paraId="1F5D4874">
      <w:pPr>
        <w:tabs>
          <w:tab w:val="left" w:pos="640"/>
        </w:tabs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五、心理健康教育研究</w:t>
      </w:r>
    </w:p>
    <w:p w14:paraId="16BDB485"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58.心理健康教育与中小学学科教学融合的应用研究</w:t>
      </w:r>
    </w:p>
    <w:p w14:paraId="3E0F7973"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59.心理危机学生干预实践案例研究</w:t>
      </w:r>
    </w:p>
    <w:p w14:paraId="01F7F8E0">
      <w:pPr>
        <w:tabs>
          <w:tab w:val="left" w:pos="640"/>
        </w:tabs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eastAsia="仿宋_GB2312"/>
          <w:color w:val="auto"/>
          <w:sz w:val="32"/>
          <w:szCs w:val="32"/>
        </w:rPr>
        <w:t>.家校共育对促进学生身心健康发展的研究</w:t>
      </w:r>
    </w:p>
    <w:p w14:paraId="36FC8248">
      <w:pPr>
        <w:tabs>
          <w:tab w:val="left" w:pos="640"/>
        </w:tabs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color w:val="auto"/>
          <w:sz w:val="32"/>
          <w:szCs w:val="32"/>
        </w:rPr>
        <w:t>.教师赋能计划促进教师身心健康的研究</w:t>
      </w:r>
    </w:p>
    <w:p w14:paraId="6F12E6A3">
      <w:pP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 w14:paraId="6E93CA56">
      <w:pPr>
        <w:tabs>
          <w:tab w:val="left" w:pos="640"/>
        </w:tabs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六、学前教育研究</w:t>
      </w:r>
    </w:p>
    <w:p w14:paraId="006F51F5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62.新时代幼儿园特色课程与教学改革实践研究</w:t>
      </w:r>
    </w:p>
    <w:p w14:paraId="1F7774A1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63.幼儿园“去小学化”的路径与效果研究</w:t>
      </w:r>
    </w:p>
    <w:p w14:paraId="37F59F87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64.普惠性幼儿园教师专业发展的路径与方法研究</w:t>
      </w:r>
    </w:p>
    <w:p w14:paraId="6656A650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65.基于教研共同体的学习障碍儿童课堂支持策略研究</w:t>
      </w:r>
    </w:p>
    <w:p w14:paraId="38B0CA08">
      <w:pPr>
        <w:tabs>
          <w:tab w:val="left" w:pos="640"/>
        </w:tabs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66.幼儿园与小学有效衔接的策略、实施与评价研究</w:t>
      </w:r>
    </w:p>
    <w:p w14:paraId="333B78D6">
      <w:pPr>
        <w:rPr>
          <w:rFonts w:hint="eastAsia" w:ascii="仿宋_GB2312" w:eastAsia="仿宋_GB2312"/>
          <w:color w:val="0000FF"/>
          <w:sz w:val="32"/>
          <w:szCs w:val="32"/>
          <w:lang w:val="en-US" w:eastAsia="zh-CN"/>
        </w:rPr>
      </w:pPr>
    </w:p>
    <w:p w14:paraId="49D8181F">
      <w:pPr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1" w:fontKey="{2581B340-8CA2-4904-B818-23C4798EB24C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87911D30-F115-4E36-AF55-9E28582AEB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CFDEB772-1F85-49B5-BBD7-241575DDEA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8DF01BB-D7ED-472B-AE41-88CA8AA2F8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0F2DE73-47D4-49C0-8790-662C85EFEE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45843137"/>
      <w:docPartObj>
        <w:docPartGallery w:val="autotext"/>
      </w:docPartObj>
    </w:sdtPr>
    <w:sdtContent>
      <w:p w14:paraId="0349B2B3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B07009F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06DC5F"/>
    <w:multiLevelType w:val="singleLevel"/>
    <w:tmpl w:val="F006DC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A8"/>
    <w:rsid w:val="00051F71"/>
    <w:rsid w:val="001F24E3"/>
    <w:rsid w:val="002058E2"/>
    <w:rsid w:val="00276CA0"/>
    <w:rsid w:val="002D1D38"/>
    <w:rsid w:val="0037676F"/>
    <w:rsid w:val="006179CB"/>
    <w:rsid w:val="007443E4"/>
    <w:rsid w:val="00755FA8"/>
    <w:rsid w:val="0078088B"/>
    <w:rsid w:val="007A117D"/>
    <w:rsid w:val="007D18C3"/>
    <w:rsid w:val="008241F2"/>
    <w:rsid w:val="00863E76"/>
    <w:rsid w:val="008D2533"/>
    <w:rsid w:val="009022AD"/>
    <w:rsid w:val="0091153D"/>
    <w:rsid w:val="00A20526"/>
    <w:rsid w:val="00A31116"/>
    <w:rsid w:val="00AC71D6"/>
    <w:rsid w:val="00AE6C56"/>
    <w:rsid w:val="00B3609B"/>
    <w:rsid w:val="00B51AD9"/>
    <w:rsid w:val="00C04A45"/>
    <w:rsid w:val="00C60B63"/>
    <w:rsid w:val="00E1374C"/>
    <w:rsid w:val="00F8702A"/>
    <w:rsid w:val="00FD003E"/>
    <w:rsid w:val="12F810F9"/>
    <w:rsid w:val="135136EE"/>
    <w:rsid w:val="1A64764C"/>
    <w:rsid w:val="1B563E1A"/>
    <w:rsid w:val="3C5E5AB3"/>
    <w:rsid w:val="40160313"/>
    <w:rsid w:val="43BE5E5B"/>
    <w:rsid w:val="47CC242D"/>
    <w:rsid w:val="4C6F3FF6"/>
    <w:rsid w:val="533B042E"/>
    <w:rsid w:val="571A0E4A"/>
    <w:rsid w:val="673A1324"/>
    <w:rsid w:val="739737A7"/>
    <w:rsid w:val="75C3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napToGrid w:val="0"/>
      <w:spacing w:after="240"/>
      <w:jc w:val="center"/>
      <w:outlineLvl w:val="0"/>
    </w:pPr>
    <w:rPr>
      <w:rFonts w:ascii="Calibri" w:hAnsi="Calibri" w:eastAsia="华文中宋" w:cs="宋体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ind w:firstLine="555"/>
    </w:pPr>
    <w:rPr>
      <w:rFonts w:ascii="楷体_GB2312" w:eastAsia="楷体_GB2312"/>
      <w:sz w:val="2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华文中宋" w:cs="宋体"/>
      <w:b/>
      <w:bCs/>
      <w:kern w:val="44"/>
      <w:sz w:val="44"/>
      <w:szCs w:val="44"/>
    </w:rPr>
  </w:style>
  <w:style w:type="character" w:customStyle="1" w:styleId="10">
    <w:name w:val="正文文本缩进 Char"/>
    <w:basedOn w:val="8"/>
    <w:link w:val="3"/>
    <w:qFormat/>
    <w:uiPriority w:val="0"/>
    <w:rPr>
      <w:rFonts w:ascii="楷体_GB2312" w:hAnsi="Times New Roman" w:eastAsia="楷体_GB2312" w:cs="Times New Roman"/>
      <w:sz w:val="28"/>
      <w:szCs w:val="24"/>
    </w:rPr>
  </w:style>
  <w:style w:type="character" w:customStyle="1" w:styleId="11">
    <w:name w:val="页眉 Char"/>
    <w:basedOn w:val="8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1515</Words>
  <Characters>1640</Characters>
  <Lines>20</Lines>
  <Paragraphs>5</Paragraphs>
  <TotalTime>46</TotalTime>
  <ScaleCrop>false</ScaleCrop>
  <LinksUpToDate>false</LinksUpToDate>
  <CharactersWithSpaces>1656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2021-06-04T01:55:00Z</dcterms:created>
  <dc:creator>刘 茹玲</dc:creator>
  <cp:lastModifiedBy>静</cp:lastModifiedBy>
  <cp:lastPrinted>2021-05-19T03:43:00Z</cp:lastPrinted>
  <dcterms:modified xsi:type="dcterms:W3CDTF">2025-03-03T03:36:49Z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952FD8F008C347819B2FD577B024EF05_13</vt:lpwstr>
  </property>
  <property fmtid="{D5CDD505-2E9C-101B-9397-08002B2CF9AE}" pid="4" name="KSOTemplateDocerSaveRecord">
    <vt:lpwstr>eyJoZGlkIjoiOTQ3YzI3NmZmNGU5ZmJkOWJlYTYwN2ZmYTM3ZGJhYmMiLCJ1c2VySWQiOiIyMDk4NDkyMjcifQ==</vt:lpwstr>
  </property>
</Properties>
</file>