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7B292" w14:textId="77777777" w:rsidR="00C6330B" w:rsidRDefault="00000000">
      <w:pPr>
        <w:rPr>
          <w:rFonts w:ascii="黑体" w:eastAsia="黑体" w:hAnsi="黑体"/>
          <w:bCs/>
          <w:szCs w:val="32"/>
        </w:rPr>
      </w:pPr>
      <w:r>
        <w:rPr>
          <w:rFonts w:ascii="黑体" w:eastAsia="黑体" w:hAnsi="黑体" w:hint="eastAsia"/>
          <w:bCs/>
          <w:szCs w:val="32"/>
        </w:rPr>
        <w:t>附件1</w:t>
      </w:r>
    </w:p>
    <w:p w14:paraId="393A6195" w14:textId="77777777" w:rsidR="00C6330B" w:rsidRDefault="00000000">
      <w:pPr>
        <w:jc w:val="center"/>
        <w:rPr>
          <w:rFonts w:ascii="方正小标宋简体" w:eastAsia="方正小标宋简体" w:hAnsi="方正小标宋简体"/>
          <w:szCs w:val="32"/>
        </w:rPr>
      </w:pPr>
      <w:r>
        <w:rPr>
          <w:rFonts w:ascii="方正小标宋简体" w:eastAsia="方正小标宋简体" w:hAnsi="方正小标宋简体" w:hint="eastAsia"/>
          <w:szCs w:val="32"/>
        </w:rPr>
        <w:t>课程表</w:t>
      </w:r>
    </w:p>
    <w:tbl>
      <w:tblPr>
        <w:tblStyle w:val="aa"/>
        <w:tblW w:w="10005" w:type="dxa"/>
        <w:tblInd w:w="-168" w:type="dxa"/>
        <w:tblLayout w:type="fixed"/>
        <w:tblLook w:val="04A0" w:firstRow="1" w:lastRow="0" w:firstColumn="1" w:lastColumn="0" w:noHBand="0" w:noVBand="1"/>
      </w:tblPr>
      <w:tblGrid>
        <w:gridCol w:w="1665"/>
        <w:gridCol w:w="2535"/>
        <w:gridCol w:w="4485"/>
        <w:gridCol w:w="1320"/>
      </w:tblGrid>
      <w:tr w:rsidR="00C6330B" w14:paraId="7ADB156B" w14:textId="77777777">
        <w:trPr>
          <w:trHeight w:val="498"/>
        </w:trPr>
        <w:tc>
          <w:tcPr>
            <w:tcW w:w="1665" w:type="dxa"/>
          </w:tcPr>
          <w:p w14:paraId="0FBE631B" w14:textId="77777777" w:rsidR="00C6330B" w:rsidRDefault="00000000">
            <w:pPr>
              <w:pStyle w:val="TOC2"/>
              <w:spacing w:line="380" w:lineRule="exact"/>
              <w:ind w:leftChars="0" w:left="0"/>
              <w:jc w:val="center"/>
              <w:rPr>
                <w:rFonts w:ascii="方正大标宋简体" w:eastAsia="方正大标宋简体" w:hAnsi="方正大标宋简体" w:cs="方正大标宋简体"/>
                <w:sz w:val="24"/>
                <w:szCs w:val="21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sz w:val="24"/>
                <w:szCs w:val="21"/>
              </w:rPr>
              <w:t>时间</w:t>
            </w:r>
          </w:p>
        </w:tc>
        <w:tc>
          <w:tcPr>
            <w:tcW w:w="2535" w:type="dxa"/>
          </w:tcPr>
          <w:p w14:paraId="15ECAB59" w14:textId="77777777" w:rsidR="00C6330B" w:rsidRDefault="00000000">
            <w:pPr>
              <w:pStyle w:val="TOC2"/>
              <w:spacing w:line="380" w:lineRule="exact"/>
              <w:ind w:leftChars="0" w:left="0"/>
              <w:jc w:val="center"/>
              <w:rPr>
                <w:rFonts w:ascii="方正大标宋简体" w:eastAsia="方正大标宋简体" w:hAnsi="方正大标宋简体" w:cs="方正大标宋简体"/>
                <w:sz w:val="24"/>
                <w:szCs w:val="21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sz w:val="24"/>
                <w:szCs w:val="21"/>
              </w:rPr>
              <w:t>主题模块</w:t>
            </w:r>
          </w:p>
        </w:tc>
        <w:tc>
          <w:tcPr>
            <w:tcW w:w="4485" w:type="dxa"/>
          </w:tcPr>
          <w:p w14:paraId="33763313" w14:textId="77777777" w:rsidR="00C6330B" w:rsidRDefault="00000000">
            <w:pPr>
              <w:pStyle w:val="TOC2"/>
              <w:spacing w:line="380" w:lineRule="exact"/>
              <w:ind w:leftChars="0" w:left="0"/>
              <w:jc w:val="center"/>
              <w:rPr>
                <w:rFonts w:ascii="方正大标宋简体" w:eastAsia="方正大标宋简体" w:hAnsi="方正大标宋简体" w:cs="方正大标宋简体"/>
                <w:sz w:val="24"/>
                <w:szCs w:val="21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sz w:val="24"/>
                <w:szCs w:val="21"/>
              </w:rPr>
              <w:t>内容纲要</w:t>
            </w:r>
          </w:p>
        </w:tc>
        <w:tc>
          <w:tcPr>
            <w:tcW w:w="1320" w:type="dxa"/>
          </w:tcPr>
          <w:p w14:paraId="58922D27" w14:textId="77777777" w:rsidR="00C6330B" w:rsidRDefault="00000000">
            <w:pPr>
              <w:pStyle w:val="TOC2"/>
              <w:spacing w:line="380" w:lineRule="exact"/>
              <w:ind w:leftChars="0" w:left="0"/>
              <w:jc w:val="center"/>
              <w:rPr>
                <w:rFonts w:ascii="方正大标宋简体" w:eastAsia="方正大标宋简体" w:hAnsi="方正大标宋简体" w:cs="方正大标宋简体"/>
                <w:sz w:val="24"/>
                <w:szCs w:val="21"/>
              </w:rPr>
            </w:pPr>
            <w:proofErr w:type="gramStart"/>
            <w:r>
              <w:rPr>
                <w:rFonts w:ascii="方正大标宋简体" w:eastAsia="方正大标宋简体" w:hAnsi="方正大标宋简体" w:cs="方正大标宋简体" w:hint="eastAsia"/>
                <w:sz w:val="24"/>
                <w:szCs w:val="21"/>
              </w:rPr>
              <w:t>主训专家</w:t>
            </w:r>
            <w:proofErr w:type="gramEnd"/>
          </w:p>
        </w:tc>
      </w:tr>
      <w:tr w:rsidR="00C6330B" w14:paraId="79C431D0" w14:textId="77777777">
        <w:tc>
          <w:tcPr>
            <w:tcW w:w="1665" w:type="dxa"/>
            <w:vMerge w:val="restart"/>
            <w:vAlign w:val="center"/>
          </w:tcPr>
          <w:p w14:paraId="41D1AB6C" w14:textId="77777777" w:rsidR="00C6330B" w:rsidRDefault="00000000">
            <w:pPr>
              <w:pStyle w:val="TOC2"/>
              <w:adjustRightInd w:val="0"/>
              <w:snapToGrid w:val="0"/>
              <w:spacing w:line="380" w:lineRule="exact"/>
              <w:ind w:leftChars="0" w:left="0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9月22日</w:t>
            </w:r>
          </w:p>
          <w:p w14:paraId="23AA2A53" w14:textId="77777777" w:rsidR="00C6330B" w:rsidRDefault="00000000">
            <w:pPr>
              <w:pStyle w:val="TOC2"/>
              <w:adjustRightInd w:val="0"/>
              <w:snapToGrid w:val="0"/>
              <w:spacing w:line="380" w:lineRule="exact"/>
              <w:ind w:leftChars="0" w:left="0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上午</w:t>
            </w:r>
          </w:p>
          <w:p w14:paraId="52266EB2" w14:textId="77777777" w:rsidR="00C6330B" w:rsidRDefault="00000000">
            <w:p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9:00~12:00</w:t>
            </w:r>
          </w:p>
        </w:tc>
        <w:tc>
          <w:tcPr>
            <w:tcW w:w="2535" w:type="dxa"/>
            <w:vAlign w:val="center"/>
          </w:tcPr>
          <w:p w14:paraId="27717383" w14:textId="77777777" w:rsidR="00C6330B" w:rsidRDefault="00000000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1"/>
              </w:rPr>
              <w:t>定向</w:t>
            </w:r>
          </w:p>
          <w:p w14:paraId="4669420E" w14:textId="77777777" w:rsidR="00C6330B" w:rsidRDefault="00000000">
            <w:pPr>
              <w:pStyle w:val="a3"/>
              <w:adjustRightInd w:val="0"/>
              <w:snapToGrid w:val="0"/>
              <w:spacing w:line="380" w:lineRule="exact"/>
              <w:jc w:val="left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1"/>
              </w:rPr>
              <w:t>从“知识本位”向“素养本位”转型</w:t>
            </w:r>
          </w:p>
        </w:tc>
        <w:tc>
          <w:tcPr>
            <w:tcW w:w="4485" w:type="dxa"/>
          </w:tcPr>
          <w:p w14:paraId="4F17E847" w14:textId="77777777" w:rsidR="00C6330B" w:rsidRDefault="00000000">
            <w:pPr>
              <w:pStyle w:val="ad"/>
              <w:adjustRightInd w:val="0"/>
              <w:snapToGrid w:val="0"/>
              <w:spacing w:line="380" w:lineRule="exact"/>
              <w:ind w:firstLineChars="0" w:firstLine="0"/>
              <w:jc w:val="left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1.素养导向——全球教育变革大趋势</w:t>
            </w:r>
          </w:p>
          <w:p w14:paraId="6336D9C9" w14:textId="77777777" w:rsidR="00C6330B" w:rsidRDefault="00000000">
            <w:pPr>
              <w:pStyle w:val="ad"/>
              <w:adjustRightInd w:val="0"/>
              <w:snapToGrid w:val="0"/>
              <w:spacing w:line="380" w:lineRule="exact"/>
              <w:ind w:firstLineChars="0" w:firstLine="0"/>
              <w:jc w:val="left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2.对“素养”的误解——对抗、畏难、自欺</w:t>
            </w:r>
          </w:p>
          <w:p w14:paraId="4A4DE6BC" w14:textId="77777777" w:rsidR="00C6330B" w:rsidRDefault="00000000">
            <w:pPr>
              <w:pStyle w:val="ad"/>
              <w:adjustRightInd w:val="0"/>
              <w:snapToGrid w:val="0"/>
              <w:spacing w:line="380" w:lineRule="exact"/>
              <w:ind w:firstLineChars="0" w:firstLine="0"/>
              <w:jc w:val="left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3.对“素养”的正解——混沌、分化、融合</w:t>
            </w:r>
          </w:p>
          <w:p w14:paraId="299997A9" w14:textId="77777777" w:rsidR="00C6330B" w:rsidRDefault="00000000">
            <w:pPr>
              <w:pStyle w:val="ad"/>
              <w:adjustRightInd w:val="0"/>
              <w:snapToGrid w:val="0"/>
              <w:spacing w:line="380" w:lineRule="exact"/>
              <w:ind w:firstLineChars="0" w:firstLine="0"/>
              <w:jc w:val="left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4.素养的构成模型——显性、隐性、适应性</w:t>
            </w:r>
          </w:p>
        </w:tc>
        <w:tc>
          <w:tcPr>
            <w:tcW w:w="1320" w:type="dxa"/>
            <w:vAlign w:val="center"/>
          </w:tcPr>
          <w:p w14:paraId="045BEE50" w14:textId="77777777" w:rsidR="00C6330B" w:rsidRDefault="00000000">
            <w:pPr>
              <w:pStyle w:val="TOC2"/>
              <w:adjustRightInd w:val="0"/>
              <w:snapToGrid w:val="0"/>
              <w:spacing w:line="380" w:lineRule="exact"/>
              <w:ind w:leftChars="0" w:left="0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刘濯源</w:t>
            </w:r>
          </w:p>
          <w:p w14:paraId="55D22437" w14:textId="77777777" w:rsidR="00C6330B" w:rsidRDefault="00000000">
            <w:pPr>
              <w:pStyle w:val="TOC2"/>
              <w:adjustRightInd w:val="0"/>
              <w:snapToGrid w:val="0"/>
              <w:spacing w:line="380" w:lineRule="exact"/>
              <w:ind w:leftChars="0" w:left="0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1"/>
              </w:rPr>
              <w:t>林书扬</w:t>
            </w:r>
            <w:proofErr w:type="gramEnd"/>
          </w:p>
        </w:tc>
      </w:tr>
      <w:tr w:rsidR="00C6330B" w14:paraId="79A44029" w14:textId="77777777">
        <w:tc>
          <w:tcPr>
            <w:tcW w:w="1665" w:type="dxa"/>
            <w:vMerge/>
            <w:vAlign w:val="center"/>
          </w:tcPr>
          <w:p w14:paraId="76B7DE9D" w14:textId="77777777" w:rsidR="00C6330B" w:rsidRDefault="00C6330B">
            <w:p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2535" w:type="dxa"/>
            <w:vAlign w:val="center"/>
          </w:tcPr>
          <w:p w14:paraId="06E4162A" w14:textId="77777777" w:rsidR="00C6330B" w:rsidRDefault="00000000">
            <w:pPr>
              <w:numPr>
                <w:ilvl w:val="0"/>
                <w:numId w:val="1"/>
              </w:num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1"/>
              </w:rPr>
              <w:t>转型</w:t>
            </w:r>
          </w:p>
          <w:p w14:paraId="7732F6BC" w14:textId="77777777" w:rsidR="00C6330B" w:rsidRDefault="00000000">
            <w:pPr>
              <w:pStyle w:val="a3"/>
              <w:adjustRightInd w:val="0"/>
              <w:snapToGrid w:val="0"/>
              <w:spacing w:line="380" w:lineRule="exact"/>
              <w:jc w:val="left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1"/>
              </w:rPr>
              <w:t>素养发展型教学的基本范式：夯实两端、放开中间</w:t>
            </w:r>
          </w:p>
        </w:tc>
        <w:tc>
          <w:tcPr>
            <w:tcW w:w="4485" w:type="dxa"/>
          </w:tcPr>
          <w:p w14:paraId="79309450" w14:textId="77777777" w:rsidR="00C6330B" w:rsidRDefault="00000000">
            <w:pPr>
              <w:pStyle w:val="ad"/>
              <w:adjustRightInd w:val="0"/>
              <w:snapToGrid w:val="0"/>
              <w:spacing w:line="380" w:lineRule="exact"/>
              <w:ind w:firstLineChars="0" w:firstLine="0"/>
              <w:jc w:val="left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1.语文教学旧范式的弊端</w:t>
            </w:r>
          </w:p>
          <w:p w14:paraId="57B6B161" w14:textId="77777777" w:rsidR="00C6330B" w:rsidRDefault="00000000">
            <w:pPr>
              <w:pStyle w:val="ad"/>
              <w:adjustRightInd w:val="0"/>
              <w:snapToGrid w:val="0"/>
              <w:spacing w:line="380" w:lineRule="exact"/>
              <w:ind w:firstLineChars="0" w:firstLine="0"/>
              <w:jc w:val="left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2.在旧范式上的修修补补：各种“大”主张加持下的“弱实践”——语文教学转型的困境</w:t>
            </w:r>
          </w:p>
          <w:p w14:paraId="16BFBADF" w14:textId="77777777" w:rsidR="00C6330B" w:rsidRDefault="00000000">
            <w:pPr>
              <w:pStyle w:val="ad"/>
              <w:adjustRightInd w:val="0"/>
              <w:snapToGrid w:val="0"/>
              <w:spacing w:line="380" w:lineRule="exact"/>
              <w:ind w:firstLineChars="0" w:firstLine="0"/>
              <w:jc w:val="left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3.找到素养发展型教学的“简便算法”</w:t>
            </w:r>
          </w:p>
          <w:p w14:paraId="5470AE50" w14:textId="77777777" w:rsidR="00C6330B" w:rsidRDefault="00000000">
            <w:pPr>
              <w:pStyle w:val="ad"/>
              <w:adjustRightInd w:val="0"/>
              <w:snapToGrid w:val="0"/>
              <w:spacing w:line="380" w:lineRule="exact"/>
              <w:ind w:firstLineChars="0" w:firstLine="0"/>
              <w:jc w:val="left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4.构建素养发展型教学的“通用模型”</w:t>
            </w:r>
          </w:p>
        </w:tc>
        <w:tc>
          <w:tcPr>
            <w:tcW w:w="1320" w:type="dxa"/>
            <w:vAlign w:val="center"/>
          </w:tcPr>
          <w:p w14:paraId="01DC20D6" w14:textId="77777777" w:rsidR="00C6330B" w:rsidRDefault="00000000">
            <w:pPr>
              <w:pStyle w:val="TOC2"/>
              <w:adjustRightInd w:val="0"/>
              <w:snapToGrid w:val="0"/>
              <w:spacing w:line="380" w:lineRule="exact"/>
              <w:ind w:leftChars="0" w:left="0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刘濯源</w:t>
            </w:r>
          </w:p>
          <w:p w14:paraId="74E46930" w14:textId="77777777" w:rsidR="00C6330B" w:rsidRDefault="00000000">
            <w:pPr>
              <w:pStyle w:val="TOC2"/>
              <w:adjustRightInd w:val="0"/>
              <w:snapToGrid w:val="0"/>
              <w:spacing w:line="380" w:lineRule="exact"/>
              <w:ind w:leftChars="0" w:left="0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1"/>
              </w:rPr>
              <w:t>林书扬</w:t>
            </w:r>
            <w:proofErr w:type="gramEnd"/>
          </w:p>
        </w:tc>
      </w:tr>
      <w:tr w:rsidR="00C6330B" w14:paraId="16876CD7" w14:textId="77777777">
        <w:tc>
          <w:tcPr>
            <w:tcW w:w="1665" w:type="dxa"/>
            <w:vAlign w:val="center"/>
          </w:tcPr>
          <w:p w14:paraId="2D3E610D" w14:textId="77777777" w:rsidR="00C6330B" w:rsidRDefault="00000000">
            <w:pPr>
              <w:pStyle w:val="TOC2"/>
              <w:adjustRightInd w:val="0"/>
              <w:snapToGrid w:val="0"/>
              <w:spacing w:line="380" w:lineRule="exact"/>
              <w:ind w:leftChars="0" w:left="0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9月22日</w:t>
            </w:r>
          </w:p>
          <w:p w14:paraId="4D1E08D0" w14:textId="77777777" w:rsidR="00C6330B" w:rsidRDefault="00000000">
            <w:pPr>
              <w:pStyle w:val="TOC2"/>
              <w:adjustRightInd w:val="0"/>
              <w:snapToGrid w:val="0"/>
              <w:spacing w:line="380" w:lineRule="exact"/>
              <w:ind w:leftChars="0" w:left="0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下午</w:t>
            </w:r>
          </w:p>
          <w:p w14:paraId="1444EC48" w14:textId="77777777" w:rsidR="00C6330B" w:rsidRDefault="00000000">
            <w:p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14:30~17:30</w:t>
            </w:r>
          </w:p>
        </w:tc>
        <w:tc>
          <w:tcPr>
            <w:tcW w:w="2535" w:type="dxa"/>
            <w:vAlign w:val="center"/>
          </w:tcPr>
          <w:p w14:paraId="33293C08" w14:textId="77777777" w:rsidR="00C6330B" w:rsidRDefault="00000000">
            <w:pPr>
              <w:numPr>
                <w:ilvl w:val="0"/>
                <w:numId w:val="1"/>
              </w:num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1"/>
              </w:rPr>
              <w:t>杠杆解</w:t>
            </w:r>
          </w:p>
          <w:p w14:paraId="4FF0C962" w14:textId="77777777" w:rsidR="00C6330B" w:rsidRDefault="00000000">
            <w:pPr>
              <w:pStyle w:val="a3"/>
              <w:adjustRightInd w:val="0"/>
              <w:snapToGrid w:val="0"/>
              <w:spacing w:line="380" w:lineRule="exact"/>
              <w:jc w:val="left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1"/>
              </w:rPr>
              <w:t>撬动素养发展型教学的杠杆解——思维可视化</w:t>
            </w:r>
          </w:p>
        </w:tc>
        <w:tc>
          <w:tcPr>
            <w:tcW w:w="4485" w:type="dxa"/>
            <w:vAlign w:val="center"/>
          </w:tcPr>
          <w:p w14:paraId="636AA392" w14:textId="77777777" w:rsidR="00C6330B" w:rsidRDefault="00000000">
            <w:pPr>
              <w:pStyle w:val="a3"/>
              <w:adjustRightInd w:val="0"/>
              <w:snapToGrid w:val="0"/>
              <w:spacing w:line="380" w:lineRule="exact"/>
              <w:jc w:val="left"/>
              <w:rPr>
                <w:rFonts w:ascii="宋体" w:eastAsia="宋体" w:hAnsi="宋体" w:cs="宋体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sz w:val="24"/>
                <w:szCs w:val="18"/>
              </w:rPr>
              <w:t>1.系统观与杠杆解</w:t>
            </w:r>
          </w:p>
          <w:p w14:paraId="0D11F242" w14:textId="77777777" w:rsidR="00C6330B" w:rsidRDefault="00000000">
            <w:pPr>
              <w:pStyle w:val="a3"/>
              <w:adjustRightInd w:val="0"/>
              <w:snapToGrid w:val="0"/>
              <w:spacing w:line="380" w:lineRule="exact"/>
              <w:jc w:val="left"/>
              <w:rPr>
                <w:rFonts w:ascii="宋体" w:eastAsia="宋体" w:hAnsi="宋体" w:cs="宋体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sz w:val="24"/>
                <w:szCs w:val="18"/>
              </w:rPr>
              <w:t>2.思维可视化的内涵与表现形式</w:t>
            </w:r>
          </w:p>
          <w:p w14:paraId="048775C4" w14:textId="77777777" w:rsidR="00C6330B" w:rsidRDefault="00000000">
            <w:pPr>
              <w:pStyle w:val="a3"/>
              <w:adjustRightInd w:val="0"/>
              <w:snapToGrid w:val="0"/>
              <w:spacing w:line="380" w:lineRule="exact"/>
              <w:jc w:val="left"/>
              <w:rPr>
                <w:rFonts w:ascii="宋体" w:eastAsia="宋体" w:hAnsi="宋体" w:cs="宋体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sz w:val="24"/>
                <w:szCs w:val="18"/>
              </w:rPr>
              <w:t>3.结构化思考（基本程序及应用）</w:t>
            </w:r>
          </w:p>
          <w:p w14:paraId="5BBDA4FC" w14:textId="77777777" w:rsidR="00C6330B" w:rsidRDefault="00000000">
            <w:pPr>
              <w:pStyle w:val="a3"/>
              <w:adjustRightInd w:val="0"/>
              <w:snapToGrid w:val="0"/>
              <w:spacing w:line="380" w:lineRule="exact"/>
              <w:jc w:val="left"/>
              <w:rPr>
                <w:rFonts w:ascii="宋体" w:eastAsia="宋体" w:hAnsi="宋体" w:cs="宋体"/>
                <w:spacing w:val="-1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sz w:val="24"/>
                <w:szCs w:val="18"/>
              </w:rPr>
              <w:t>4.结构化思考的养成（萌芽、发展、成熟）</w:t>
            </w:r>
          </w:p>
        </w:tc>
        <w:tc>
          <w:tcPr>
            <w:tcW w:w="1320" w:type="dxa"/>
            <w:vAlign w:val="center"/>
          </w:tcPr>
          <w:p w14:paraId="156F4E03" w14:textId="77777777" w:rsidR="00C6330B" w:rsidRDefault="00000000">
            <w:pPr>
              <w:pStyle w:val="TOC2"/>
              <w:adjustRightInd w:val="0"/>
              <w:snapToGrid w:val="0"/>
              <w:spacing w:line="380" w:lineRule="exact"/>
              <w:ind w:leftChars="0" w:left="0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刘濯源</w:t>
            </w:r>
          </w:p>
          <w:p w14:paraId="6A10833B" w14:textId="77777777" w:rsidR="00C6330B" w:rsidRDefault="00000000">
            <w:pPr>
              <w:pStyle w:val="TOC2"/>
              <w:adjustRightInd w:val="0"/>
              <w:snapToGrid w:val="0"/>
              <w:spacing w:line="380" w:lineRule="exact"/>
              <w:ind w:leftChars="0" w:left="0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1"/>
              </w:rPr>
              <w:t>林书扬</w:t>
            </w:r>
            <w:proofErr w:type="gramEnd"/>
          </w:p>
        </w:tc>
      </w:tr>
      <w:tr w:rsidR="00C6330B" w14:paraId="5565DE46" w14:textId="77777777">
        <w:tc>
          <w:tcPr>
            <w:tcW w:w="1665" w:type="dxa"/>
            <w:vAlign w:val="center"/>
          </w:tcPr>
          <w:p w14:paraId="646737FD" w14:textId="77777777" w:rsidR="00C6330B" w:rsidRDefault="00000000">
            <w:pPr>
              <w:pStyle w:val="TOC2"/>
              <w:adjustRightInd w:val="0"/>
              <w:snapToGrid w:val="0"/>
              <w:spacing w:line="380" w:lineRule="exact"/>
              <w:ind w:leftChars="0" w:left="0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9月23日</w:t>
            </w:r>
          </w:p>
          <w:p w14:paraId="66DBD47A" w14:textId="77777777" w:rsidR="00C6330B" w:rsidRDefault="00000000">
            <w:p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上午</w:t>
            </w:r>
          </w:p>
          <w:p w14:paraId="1A7337EC" w14:textId="77777777" w:rsidR="00C6330B" w:rsidRDefault="00000000">
            <w:pPr>
              <w:pStyle w:val="a3"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9:00~12:00</w:t>
            </w:r>
          </w:p>
        </w:tc>
        <w:tc>
          <w:tcPr>
            <w:tcW w:w="2535" w:type="dxa"/>
            <w:vAlign w:val="center"/>
          </w:tcPr>
          <w:p w14:paraId="513505EA" w14:textId="77777777" w:rsidR="00C6330B" w:rsidRDefault="00000000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1"/>
              </w:rPr>
              <w:t>大概念</w:t>
            </w:r>
          </w:p>
          <w:p w14:paraId="7A30D026" w14:textId="77777777" w:rsidR="00C6330B" w:rsidRDefault="00000000">
            <w:pPr>
              <w:pStyle w:val="TOC2"/>
              <w:adjustRightInd w:val="0"/>
              <w:snapToGrid w:val="0"/>
              <w:spacing w:line="380" w:lineRule="exact"/>
              <w:ind w:leftChars="0" w:left="0"/>
              <w:jc w:val="left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1"/>
              </w:rPr>
              <w:t>思维可视化工具与大概念教学的融合</w:t>
            </w:r>
          </w:p>
        </w:tc>
        <w:tc>
          <w:tcPr>
            <w:tcW w:w="4485" w:type="dxa"/>
            <w:vAlign w:val="center"/>
          </w:tcPr>
          <w:p w14:paraId="3DAE4275" w14:textId="77777777" w:rsidR="00C6330B" w:rsidRDefault="00000000">
            <w:pPr>
              <w:pStyle w:val="ad"/>
              <w:adjustRightInd w:val="0"/>
              <w:snapToGrid w:val="0"/>
              <w:spacing w:line="380" w:lineRule="exact"/>
              <w:ind w:firstLineChars="0" w:firstLine="0"/>
              <w:jc w:val="left"/>
              <w:rPr>
                <w:rFonts w:ascii="宋体" w:eastAsia="宋体" w:hAnsi="宋体" w:cs="宋体"/>
                <w:spacing w:val="-1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  <w:szCs w:val="18"/>
              </w:rPr>
              <w:t>1.思维运动与知识建构</w:t>
            </w:r>
          </w:p>
          <w:p w14:paraId="613857B2" w14:textId="77777777" w:rsidR="00C6330B" w:rsidRDefault="00000000">
            <w:pPr>
              <w:pStyle w:val="ad"/>
              <w:adjustRightInd w:val="0"/>
              <w:snapToGrid w:val="0"/>
              <w:spacing w:line="380" w:lineRule="exact"/>
              <w:ind w:firstLineChars="0" w:firstLine="0"/>
              <w:jc w:val="left"/>
              <w:rPr>
                <w:rFonts w:ascii="宋体" w:eastAsia="宋体" w:hAnsi="宋体" w:cs="宋体"/>
                <w:spacing w:val="-1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  <w:szCs w:val="18"/>
              </w:rPr>
              <w:t>2.大概念家族（大概念的分层与分类）</w:t>
            </w:r>
          </w:p>
          <w:p w14:paraId="498935A9" w14:textId="77777777" w:rsidR="00C6330B" w:rsidRDefault="00000000">
            <w:pPr>
              <w:pStyle w:val="ad"/>
              <w:adjustRightInd w:val="0"/>
              <w:snapToGrid w:val="0"/>
              <w:spacing w:line="380" w:lineRule="exact"/>
              <w:ind w:firstLineChars="0" w:firstLine="0"/>
              <w:jc w:val="left"/>
              <w:rPr>
                <w:rFonts w:ascii="宋体" w:eastAsia="宋体" w:hAnsi="宋体" w:cs="宋体"/>
                <w:spacing w:val="-1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  <w:szCs w:val="18"/>
              </w:rPr>
              <w:t>3.大概念教学（误区、障碍、正解）</w:t>
            </w:r>
          </w:p>
          <w:p w14:paraId="2FDC60BF" w14:textId="77777777" w:rsidR="00C6330B" w:rsidRDefault="00000000">
            <w:pPr>
              <w:pStyle w:val="ad"/>
              <w:adjustRightInd w:val="0"/>
              <w:snapToGrid w:val="0"/>
              <w:spacing w:line="380" w:lineRule="exact"/>
              <w:ind w:firstLineChars="0" w:firstLine="0"/>
              <w:jc w:val="left"/>
              <w:rPr>
                <w:rFonts w:ascii="宋体" w:eastAsia="宋体" w:hAnsi="宋体" w:cs="宋体"/>
                <w:spacing w:val="-1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  <w:szCs w:val="18"/>
              </w:rPr>
              <w:t>4.思维可视化与大概念教学的融合（应用案例）</w:t>
            </w:r>
          </w:p>
        </w:tc>
        <w:tc>
          <w:tcPr>
            <w:tcW w:w="1320" w:type="dxa"/>
            <w:vAlign w:val="center"/>
          </w:tcPr>
          <w:p w14:paraId="34785CC0" w14:textId="77777777" w:rsidR="00C6330B" w:rsidRDefault="00000000">
            <w:pPr>
              <w:pStyle w:val="TOC2"/>
              <w:adjustRightInd w:val="0"/>
              <w:snapToGrid w:val="0"/>
              <w:spacing w:line="380" w:lineRule="exact"/>
              <w:ind w:leftChars="0" w:left="0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刘濯源</w:t>
            </w:r>
          </w:p>
          <w:p w14:paraId="088AF1AB" w14:textId="77777777" w:rsidR="00C6330B" w:rsidRDefault="00000000">
            <w:pPr>
              <w:pStyle w:val="TOC2"/>
              <w:adjustRightInd w:val="0"/>
              <w:snapToGrid w:val="0"/>
              <w:spacing w:line="380" w:lineRule="exact"/>
              <w:ind w:leftChars="0" w:left="0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1"/>
              </w:rPr>
              <w:t>林书扬</w:t>
            </w:r>
            <w:proofErr w:type="gramEnd"/>
          </w:p>
        </w:tc>
      </w:tr>
      <w:tr w:rsidR="00C6330B" w14:paraId="5B690052" w14:textId="77777777">
        <w:tc>
          <w:tcPr>
            <w:tcW w:w="1665" w:type="dxa"/>
            <w:vAlign w:val="center"/>
          </w:tcPr>
          <w:p w14:paraId="400D0343" w14:textId="77777777" w:rsidR="00C6330B" w:rsidRDefault="00000000">
            <w:pPr>
              <w:pStyle w:val="TOC2"/>
              <w:adjustRightInd w:val="0"/>
              <w:snapToGrid w:val="0"/>
              <w:spacing w:line="380" w:lineRule="exact"/>
              <w:ind w:leftChars="0" w:left="0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9月23日</w:t>
            </w:r>
          </w:p>
          <w:p w14:paraId="4E430764" w14:textId="77777777" w:rsidR="00C6330B" w:rsidRDefault="00000000">
            <w:pPr>
              <w:pStyle w:val="TOC2"/>
              <w:adjustRightInd w:val="0"/>
              <w:snapToGrid w:val="0"/>
              <w:spacing w:line="380" w:lineRule="exact"/>
              <w:ind w:leftChars="0" w:left="0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下午</w:t>
            </w:r>
          </w:p>
          <w:p w14:paraId="7C7F704D" w14:textId="77777777" w:rsidR="00C6330B" w:rsidRDefault="00000000">
            <w:p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13:30~16:40</w:t>
            </w:r>
          </w:p>
        </w:tc>
        <w:tc>
          <w:tcPr>
            <w:tcW w:w="2535" w:type="dxa"/>
          </w:tcPr>
          <w:p w14:paraId="4004262B" w14:textId="77777777" w:rsidR="00C6330B" w:rsidRDefault="00000000">
            <w:pPr>
              <w:numPr>
                <w:ilvl w:val="0"/>
                <w:numId w:val="1"/>
              </w:num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1"/>
              </w:rPr>
              <w:t>教学设计</w:t>
            </w:r>
          </w:p>
          <w:p w14:paraId="7A39248C" w14:textId="77777777" w:rsidR="00C6330B" w:rsidRDefault="00000000">
            <w:pPr>
              <w:pStyle w:val="a3"/>
              <w:adjustRightInd w:val="0"/>
              <w:snapToGrid w:val="0"/>
              <w:spacing w:line="380" w:lineRule="exact"/>
              <w:jc w:val="left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1"/>
              </w:rPr>
              <w:t>运用通识、通理、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4"/>
                <w:szCs w:val="21"/>
              </w:rPr>
              <w:t>通模设计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z w:val="24"/>
                <w:szCs w:val="21"/>
              </w:rPr>
              <w:t>语文素养发展型教学（实例）</w:t>
            </w:r>
          </w:p>
        </w:tc>
        <w:tc>
          <w:tcPr>
            <w:tcW w:w="4485" w:type="dxa"/>
          </w:tcPr>
          <w:p w14:paraId="7D3C0265" w14:textId="77777777" w:rsidR="00C6330B" w:rsidRDefault="00000000">
            <w:pPr>
              <w:pStyle w:val="ad"/>
              <w:adjustRightInd w:val="0"/>
              <w:snapToGrid w:val="0"/>
              <w:spacing w:line="380" w:lineRule="exact"/>
              <w:ind w:firstLineChars="0" w:firstLine="0"/>
              <w:jc w:val="left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1.小学低段语文教学设计案例</w:t>
            </w:r>
          </w:p>
          <w:p w14:paraId="0234E07F" w14:textId="77777777" w:rsidR="00C6330B" w:rsidRDefault="00000000">
            <w:pPr>
              <w:pStyle w:val="ad"/>
              <w:adjustRightInd w:val="0"/>
              <w:snapToGrid w:val="0"/>
              <w:spacing w:line="380" w:lineRule="exact"/>
              <w:ind w:firstLineChars="0" w:firstLine="0"/>
              <w:jc w:val="left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2.小学中段语文教学设计案例</w:t>
            </w:r>
          </w:p>
          <w:p w14:paraId="419508BB" w14:textId="77777777" w:rsidR="00C6330B" w:rsidRDefault="00000000">
            <w:pPr>
              <w:pStyle w:val="ad"/>
              <w:adjustRightInd w:val="0"/>
              <w:snapToGrid w:val="0"/>
              <w:spacing w:line="380" w:lineRule="exact"/>
              <w:ind w:firstLineChars="0" w:firstLine="0"/>
              <w:jc w:val="left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3.小学高段语文教学设计案例</w:t>
            </w:r>
          </w:p>
          <w:p w14:paraId="0D7CC84E" w14:textId="77777777" w:rsidR="00C6330B" w:rsidRDefault="00000000">
            <w:pPr>
              <w:pStyle w:val="ad"/>
              <w:adjustRightInd w:val="0"/>
              <w:snapToGrid w:val="0"/>
              <w:spacing w:line="380" w:lineRule="exact"/>
              <w:ind w:firstLineChars="0" w:firstLine="0"/>
              <w:jc w:val="left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4、初中语文教学设计案例</w:t>
            </w:r>
          </w:p>
        </w:tc>
        <w:tc>
          <w:tcPr>
            <w:tcW w:w="1320" w:type="dxa"/>
            <w:vAlign w:val="center"/>
          </w:tcPr>
          <w:p w14:paraId="071CFEB4" w14:textId="77777777" w:rsidR="00C6330B" w:rsidRDefault="00000000">
            <w:pPr>
              <w:pStyle w:val="TOC2"/>
              <w:adjustRightInd w:val="0"/>
              <w:snapToGrid w:val="0"/>
              <w:spacing w:line="380" w:lineRule="exact"/>
              <w:ind w:leftChars="0" w:left="0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刘濯源</w:t>
            </w:r>
          </w:p>
          <w:p w14:paraId="7E63F2DD" w14:textId="77777777" w:rsidR="00C6330B" w:rsidRDefault="00000000">
            <w:p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1"/>
              </w:rPr>
              <w:t>林书扬</w:t>
            </w:r>
            <w:proofErr w:type="gramEnd"/>
          </w:p>
        </w:tc>
      </w:tr>
    </w:tbl>
    <w:p w14:paraId="3980B023" w14:textId="77777777" w:rsidR="00C6330B" w:rsidRDefault="00C6330B" w:rsidP="0072427B">
      <w:pPr>
        <w:spacing w:line="560" w:lineRule="exact"/>
        <w:ind w:firstLine="640"/>
        <w:rPr>
          <w:rFonts w:ascii="仿宋" w:eastAsia="仿宋" w:hAnsi="仿宋"/>
          <w:sz w:val="30"/>
          <w:szCs w:val="30"/>
        </w:rPr>
      </w:pPr>
    </w:p>
    <w:sectPr w:rsidR="00C6330B" w:rsidSect="00D11513">
      <w:footerReference w:type="default" r:id="rId7"/>
      <w:pgSz w:w="11906" w:h="16838"/>
      <w:pgMar w:top="2098" w:right="1474" w:bottom="1984" w:left="1587" w:header="851" w:footer="992" w:gutter="0"/>
      <w:cols w:space="720"/>
      <w:titlePg/>
      <w:docGrid w:type="linesAndChars" w:linePitch="473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1085B" w14:textId="77777777" w:rsidR="00BD4B87" w:rsidRDefault="00BD4B87">
      <w:r>
        <w:separator/>
      </w:r>
    </w:p>
  </w:endnote>
  <w:endnote w:type="continuationSeparator" w:id="0">
    <w:p w14:paraId="30BEBD3E" w14:textId="77777777" w:rsidR="00BD4B87" w:rsidRDefault="00BD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700635"/>
    </w:sdtPr>
    <w:sdtContent>
      <w:p w14:paraId="65676551" w14:textId="77777777" w:rsidR="00C6330B" w:rsidRDefault="000000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AA6B528" w14:textId="77777777" w:rsidR="00C6330B" w:rsidRDefault="00C633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8AEFF" w14:textId="77777777" w:rsidR="00BD4B87" w:rsidRDefault="00BD4B87">
      <w:r>
        <w:separator/>
      </w:r>
    </w:p>
  </w:footnote>
  <w:footnote w:type="continuationSeparator" w:id="0">
    <w:p w14:paraId="3E81E01B" w14:textId="77777777" w:rsidR="00BD4B87" w:rsidRDefault="00BD4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FEFE9F"/>
    <w:multiLevelType w:val="singleLevel"/>
    <w:tmpl w:val="F3FEFE9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646204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329"/>
  <w:drawingGridVerticalSpacing w:val="47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926"/>
    <w:rsid w:val="0016393A"/>
    <w:rsid w:val="00262BCA"/>
    <w:rsid w:val="00370280"/>
    <w:rsid w:val="003A1E4F"/>
    <w:rsid w:val="006371C5"/>
    <w:rsid w:val="0072427B"/>
    <w:rsid w:val="00757926"/>
    <w:rsid w:val="007A3F3D"/>
    <w:rsid w:val="00BA23EE"/>
    <w:rsid w:val="00BD4B87"/>
    <w:rsid w:val="00C53522"/>
    <w:rsid w:val="00C6330B"/>
    <w:rsid w:val="00D11513"/>
    <w:rsid w:val="00D36DAD"/>
    <w:rsid w:val="00E31227"/>
    <w:rsid w:val="00E37FAC"/>
    <w:rsid w:val="00E51396"/>
    <w:rsid w:val="00E82AAB"/>
    <w:rsid w:val="026B6EE5"/>
    <w:rsid w:val="037B3CDD"/>
    <w:rsid w:val="0442601B"/>
    <w:rsid w:val="065F7326"/>
    <w:rsid w:val="06673F96"/>
    <w:rsid w:val="06685EC1"/>
    <w:rsid w:val="06D059D0"/>
    <w:rsid w:val="07BC0EAF"/>
    <w:rsid w:val="0B837613"/>
    <w:rsid w:val="0CBD67A5"/>
    <w:rsid w:val="151C63E2"/>
    <w:rsid w:val="19AB176E"/>
    <w:rsid w:val="20286583"/>
    <w:rsid w:val="216E4827"/>
    <w:rsid w:val="21BE3C5A"/>
    <w:rsid w:val="22AC524A"/>
    <w:rsid w:val="23255A39"/>
    <w:rsid w:val="290302E2"/>
    <w:rsid w:val="29EE59B1"/>
    <w:rsid w:val="2A2642BB"/>
    <w:rsid w:val="2A4D7312"/>
    <w:rsid w:val="2D852054"/>
    <w:rsid w:val="2FBA6FDC"/>
    <w:rsid w:val="32A24504"/>
    <w:rsid w:val="32D3228A"/>
    <w:rsid w:val="369D6F2B"/>
    <w:rsid w:val="36D04F57"/>
    <w:rsid w:val="36DB7A54"/>
    <w:rsid w:val="44734A11"/>
    <w:rsid w:val="48243BBA"/>
    <w:rsid w:val="48E55A3C"/>
    <w:rsid w:val="4CE675BB"/>
    <w:rsid w:val="4D2246C1"/>
    <w:rsid w:val="50177F59"/>
    <w:rsid w:val="50A25D54"/>
    <w:rsid w:val="51321311"/>
    <w:rsid w:val="55471F03"/>
    <w:rsid w:val="5A3A2B60"/>
    <w:rsid w:val="5BD129F2"/>
    <w:rsid w:val="5CBB0227"/>
    <w:rsid w:val="5D186A5C"/>
    <w:rsid w:val="620449AF"/>
    <w:rsid w:val="630752E0"/>
    <w:rsid w:val="65B741C1"/>
    <w:rsid w:val="66EB1B59"/>
    <w:rsid w:val="68F71C1C"/>
    <w:rsid w:val="6CDC546A"/>
    <w:rsid w:val="6DAD4F9F"/>
    <w:rsid w:val="6E7D5218"/>
    <w:rsid w:val="6ED86190"/>
    <w:rsid w:val="6F1928EC"/>
    <w:rsid w:val="6F55551F"/>
    <w:rsid w:val="71640447"/>
    <w:rsid w:val="7F6E2BD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6361B"/>
  <w15:docId w15:val="{52C37D29-09D9-4F77-AC2E-5E68A2C5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2"/>
      <w:szCs w:val="24"/>
    </w:rPr>
  </w:style>
  <w:style w:type="paragraph" w:styleId="1">
    <w:name w:val="heading 1"/>
    <w:basedOn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uiPriority w:val="9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uiPriority w:val="9"/>
    <w:semiHidden/>
    <w:unhideWhenUsed/>
    <w:qFormat/>
    <w:pPr>
      <w:keepNext/>
      <w:keepLines/>
      <w:spacing w:before="260" w:after="260" w:line="413" w:lineRule="auto"/>
      <w:outlineLvl w:val="2"/>
    </w:pPr>
    <w:rPr>
      <w:b/>
    </w:rPr>
  </w:style>
  <w:style w:type="paragraph" w:styleId="4">
    <w:name w:val="heading 4"/>
    <w:basedOn w:val="a"/>
    <w:link w:val="40"/>
    <w:uiPriority w:val="9"/>
    <w:qFormat/>
    <w:pPr>
      <w:jc w:val="left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</w:style>
  <w:style w:type="paragraph" w:styleId="TOC2">
    <w:name w:val="toc 2"/>
    <w:basedOn w:val="a"/>
    <w:unhideWhenUsed/>
    <w:qFormat/>
    <w:pPr>
      <w:spacing w:line="480" w:lineRule="auto"/>
      <w:ind w:leftChars="200" w:left="420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/>
      <w:sz w:val="24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</w:rPr>
  </w:style>
  <w:style w:type="character" w:styleId="ac">
    <w:name w:val="Hyperlink"/>
    <w:qFormat/>
    <w:rPr>
      <w:color w:val="0000FF"/>
    </w:rPr>
  </w:style>
  <w:style w:type="character" w:customStyle="1" w:styleId="a5">
    <w:name w:val="批注框文本 字符"/>
    <w:link w:val="a4"/>
    <w:qFormat/>
    <w:rPr>
      <w:rFonts w:ascii="Calibri" w:eastAsia="仿宋_GB2312" w:hAnsi="Calibri"/>
      <w:kern w:val="2"/>
      <w:sz w:val="18"/>
      <w:szCs w:val="18"/>
    </w:rPr>
  </w:style>
  <w:style w:type="paragraph" w:styleId="ad">
    <w:name w:val="List Paragraph"/>
    <w:basedOn w:val="a"/>
    <w:qFormat/>
    <w:pPr>
      <w:ind w:firstLineChars="200" w:firstLine="420"/>
    </w:pPr>
  </w:style>
  <w:style w:type="paragraph" w:customStyle="1" w:styleId="10">
    <w:name w:val="普通(网站)1"/>
    <w:basedOn w:val="a"/>
    <w:qFormat/>
    <w:pPr>
      <w:widowControl/>
      <w:jc w:val="left"/>
    </w:pPr>
    <w:rPr>
      <w:rFonts w:ascii="宋体" w:hAnsi="宋体"/>
      <w:sz w:val="24"/>
    </w:rPr>
  </w:style>
  <w:style w:type="character" w:customStyle="1" w:styleId="a7">
    <w:name w:val="页脚 字符"/>
    <w:basedOn w:val="a0"/>
    <w:link w:val="a6"/>
    <w:uiPriority w:val="99"/>
    <w:qFormat/>
    <w:rPr>
      <w:rFonts w:ascii="Calibri" w:eastAsia="仿宋_GB2312" w:hAnsi="Calibri"/>
      <w:kern w:val="2"/>
      <w:sz w:val="18"/>
      <w:szCs w:val="24"/>
    </w:rPr>
  </w:style>
  <w:style w:type="character" w:customStyle="1" w:styleId="40">
    <w:name w:val="标题 4 字符"/>
    <w:basedOn w:val="a0"/>
    <w:link w:val="4"/>
    <w:uiPriority w:val="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0000000000000000000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游ゴシック Light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等线 Light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等线" panose="00000000000000000000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游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等线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广东 教育学会</dc:creator>
  <cp:keywords/>
  <dc:description/>
  <cp:lastModifiedBy>教育学会 广东</cp:lastModifiedBy>
  <cp:revision>2</cp:revision>
  <dcterms:created xsi:type="dcterms:W3CDTF">2023-09-01T05:31:00Z</dcterms:created>
  <dcterms:modified xsi:type="dcterms:W3CDTF">2023-09-01T05:31:00Z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F35FF97444E449C6B9F6CCFC2C99020F_12</vt:lpwstr>
  </property>
</Properties>
</file>