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73B" w:rsidRDefault="00000000">
      <w:pPr>
        <w:spacing w:line="560" w:lineRule="exac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附件5</w:t>
      </w:r>
    </w:p>
    <w:p w:rsidR="00C3573B" w:rsidRDefault="00000000">
      <w:pPr>
        <w:pStyle w:val="1"/>
        <w:jc w:val="center"/>
        <w:rPr>
          <w:rFonts w:ascii="黑体" w:eastAsia="黑体" w:hAnsi="宋体" w:cs="黑体"/>
          <w:color w:val="000000"/>
          <w:kern w:val="0"/>
          <w:szCs w:val="44"/>
          <w:lang w:bidi="ar"/>
        </w:rPr>
      </w:pPr>
      <w:r>
        <w:rPr>
          <w:rFonts w:hint="eastAsia"/>
          <w:szCs w:val="44"/>
        </w:rPr>
        <w:t>食宿与路线指引</w:t>
      </w:r>
    </w:p>
    <w:p w:rsidR="00C3573B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食宿推荐指南 </w:t>
      </w:r>
    </w:p>
    <w:p w:rsidR="00C3573B" w:rsidRDefault="00000000">
      <w:pPr>
        <w:spacing w:line="560" w:lineRule="exact"/>
        <w:ind w:left="642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1.维也纳国际酒店（广州南站三山店）双床房300元/晚/间(每床150元/人，大床房300元/晚/间，房间含早餐。【酒店较远，需乘坐大巴到达培训学校：南海外国语学校】</w:t>
      </w:r>
    </w:p>
    <w:p w:rsidR="00C3573B" w:rsidRDefault="00000000">
      <w:pPr>
        <w:spacing w:line="560" w:lineRule="exact"/>
        <w:ind w:left="642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2.三龙湾˙云栖酒店双床房398元/晚/间,大床房398元/晚/间,房间含早餐。【酒店较远，需乘坐大巴到达培训学校：南海外国语学校】</w:t>
      </w:r>
    </w:p>
    <w:p w:rsidR="00C3573B" w:rsidRDefault="00000000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3.佛山三龙湾希尔顿欢朋酒店双床房438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元/晚/间（每床 219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元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人），大床房438元/晚/间，房间含早餐。【可步行到达培训学校：南海外国语学校】</w:t>
      </w:r>
    </w:p>
    <w:p w:rsidR="00C3573B" w:rsidRDefault="00000000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报名费用已包含两天午餐，晚餐自行安排。请在报名回执表中填写人数，以便安排用餐。 </w:t>
      </w:r>
    </w:p>
    <w:p w:rsidR="00C3573B" w:rsidRDefault="00000000">
      <w:pPr>
        <w:widowControl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1"/>
          <w:szCs w:val="31"/>
          <w:lang w:bidi="ar"/>
        </w:rPr>
        <w:t xml:space="preserve">二、酒店交通路线指引 </w:t>
      </w:r>
    </w:p>
    <w:p w:rsidR="00C3573B" w:rsidRDefault="00000000">
      <w:pPr>
        <w:widowControl/>
        <w:ind w:firstLineChars="100" w:firstLine="311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1"/>
          <w:szCs w:val="31"/>
          <w:lang w:bidi="ar"/>
        </w:rPr>
        <w:t>（一）自驾导航</w:t>
      </w:r>
    </w:p>
    <w:p w:rsidR="00C3573B" w:rsidRDefault="00000000">
      <w:pPr>
        <w:widowControl/>
        <w:ind w:left="73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1.维也纳国际酒店（广州南站三山店）：广东省佛山市南海区桂城街道三山新城港口路13号。</w:t>
      </w:r>
    </w:p>
    <w:p w:rsidR="00C3573B" w:rsidRDefault="00000000">
      <w:pPr>
        <w:widowControl/>
        <w:ind w:left="73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2.三龙湾˙云栖酒店：广东省佛山市南海区桂城街道港口路12号三山科创中心8座。</w:t>
      </w:r>
    </w:p>
    <w:p w:rsidR="00C3573B" w:rsidRDefault="00000000">
      <w:pPr>
        <w:widowControl/>
        <w:ind w:left="420" w:firstLineChars="100" w:firstLine="31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3.佛山三龙湾希尔顿欢朋酒店：广东省佛山市南海区桂城街道疏港路28号富罗恩斯广场22栋。 </w:t>
      </w:r>
    </w:p>
    <w:p w:rsidR="00C3573B" w:rsidRDefault="00000000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noProof/>
          <w:color w:val="000000"/>
          <w:kern w:val="0"/>
          <w:sz w:val="31"/>
          <w:szCs w:val="31"/>
          <w:lang w:bidi="a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-43815</wp:posOffset>
            </wp:positionV>
            <wp:extent cx="2533650" cy="3940810"/>
            <wp:effectExtent l="0" t="0" r="0" b="0"/>
            <wp:wrapTight wrapText="bothSides">
              <wp:wrapPolygon edited="0">
                <wp:start x="0" y="0"/>
                <wp:lineTo x="0" y="21510"/>
                <wp:lineTo x="21438" y="21510"/>
                <wp:lineTo x="21438" y="0"/>
                <wp:lineTo x="0" y="0"/>
              </wp:wrapPolygon>
            </wp:wrapTight>
            <wp:docPr id="8" name="图片 8" descr="083efd8fc63d1910f719bd56085e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83efd8fc63d1910f719bd56085ebe1"/>
                    <pic:cNvPicPr>
                      <a:picLocks noChangeAspect="1"/>
                    </pic:cNvPicPr>
                  </pic:nvPicPr>
                  <pic:blipFill>
                    <a:blip r:embed="rId5"/>
                    <a:srcRect b="22194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73B" w:rsidRDefault="00000000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1"/>
          <w:szCs w:val="31"/>
          <w:lang w:bidi="ar"/>
        </w:rPr>
        <w:t>(二）广州南站—维也纳国际酒店（广州南站三山店）：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可在广州南站总站公交站乘坐公交车（桂12B路/309A路/佛211路车）乘坐5站到达港口路中公交站，步行903米到达维也纳国际酒店（广州南站三山店）</w:t>
      </w:r>
    </w:p>
    <w:p w:rsidR="00C3573B" w:rsidRDefault="00C3573B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C3573B" w:rsidRDefault="00C3573B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C3573B" w:rsidRDefault="00000000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noProof/>
          <w:color w:val="000000"/>
          <w:kern w:val="0"/>
          <w:sz w:val="31"/>
          <w:szCs w:val="31"/>
          <w:lang w:bidi="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125095</wp:posOffset>
            </wp:positionV>
            <wp:extent cx="2915920" cy="4688840"/>
            <wp:effectExtent l="0" t="0" r="17780" b="16510"/>
            <wp:wrapTight wrapText="bothSides">
              <wp:wrapPolygon edited="0">
                <wp:start x="0" y="0"/>
                <wp:lineTo x="0" y="21501"/>
                <wp:lineTo x="21449" y="21501"/>
                <wp:lineTo x="21449" y="0"/>
                <wp:lineTo x="0" y="0"/>
              </wp:wrapPolygon>
            </wp:wrapTight>
            <wp:docPr id="1" name="图片 1" descr="a56a565fea9eb03c141f7c55550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6a565fea9eb03c141f7c555502102"/>
                    <pic:cNvPicPr>
                      <a:picLocks noChangeAspect="1"/>
                    </pic:cNvPicPr>
                  </pic:nvPicPr>
                  <pic:blipFill>
                    <a:blip r:embed="rId6"/>
                    <a:srcRect b="24347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73B" w:rsidRDefault="00C3573B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C3573B" w:rsidRDefault="00C3573B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C3573B" w:rsidRDefault="00000000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1"/>
          <w:szCs w:val="31"/>
          <w:lang w:bidi="ar"/>
        </w:rPr>
        <w:t>(三）广州南站—三龙湾˙云栖酒店：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可在广州南站总站公交站乘坐公交车（桂12B路）乘坐4站到达港口南公交车站，步行351米到达三龙湾˙云栖酒店</w:t>
      </w:r>
    </w:p>
    <w:p w:rsidR="00C3573B" w:rsidRDefault="00C3573B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C3573B" w:rsidRDefault="00C3573B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C3573B" w:rsidRDefault="00C3573B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C3573B" w:rsidRDefault="00C3573B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C3573B" w:rsidRDefault="00000000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noProof/>
          <w:color w:val="000000"/>
          <w:kern w:val="0"/>
          <w:sz w:val="31"/>
          <w:szCs w:val="31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-607060</wp:posOffset>
            </wp:positionV>
            <wp:extent cx="2466975" cy="4254500"/>
            <wp:effectExtent l="0" t="0" r="9525" b="12700"/>
            <wp:wrapSquare wrapText="bothSides"/>
            <wp:docPr id="2" name="图片 2" descr="cfa98d7588cc0933530ff05d09eb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a98d7588cc0933530ff05d09eb057"/>
                    <pic:cNvPicPr>
                      <a:picLocks noChangeAspect="1"/>
                    </pic:cNvPicPr>
                  </pic:nvPicPr>
                  <pic:blipFill>
                    <a:blip r:embed="rId7"/>
                    <a:srcRect t="3084" r="-255" b="637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1"/>
          <w:szCs w:val="31"/>
          <w:lang w:bidi="ar"/>
        </w:rPr>
        <w:t>(四）广州南站—三龙湾希尔顿欢朋酒店：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可在广州南站乘坐佛山地铁二号线（南庄方向）乘坐2站至林岳西地铁站（站内换乘2米）乘坐南海有轨电车1号线（礌岗方向）乘坐1站至林岳北地铁站A出口。步行480米到达佛山三龙湾希尔顿欢朋酒店。</w:t>
      </w:r>
    </w:p>
    <w:p w:rsidR="00C3573B" w:rsidRDefault="00C3573B">
      <w:pPr>
        <w:spacing w:line="560" w:lineRule="exact"/>
        <w:rPr>
          <w:rFonts w:ascii="黑体" w:eastAsia="黑体" w:hAnsi="宋体" w:cs="黑体"/>
          <w:b/>
          <w:bCs/>
          <w:color w:val="000000"/>
          <w:kern w:val="0"/>
          <w:sz w:val="31"/>
          <w:szCs w:val="31"/>
          <w:lang w:bidi="ar"/>
        </w:rPr>
      </w:pPr>
    </w:p>
    <w:p w:rsidR="00C3573B" w:rsidRDefault="00C3573B">
      <w:pPr>
        <w:spacing w:line="560" w:lineRule="exact"/>
        <w:rPr>
          <w:rFonts w:ascii="黑体" w:eastAsia="黑体" w:hAnsi="宋体" w:cs="黑体"/>
          <w:b/>
          <w:bCs/>
          <w:color w:val="000000"/>
          <w:kern w:val="0"/>
          <w:sz w:val="31"/>
          <w:szCs w:val="31"/>
          <w:lang w:bidi="ar"/>
        </w:rPr>
      </w:pPr>
    </w:p>
    <w:p w:rsidR="00C3573B" w:rsidRDefault="00C3573B">
      <w:pPr>
        <w:spacing w:line="560" w:lineRule="exact"/>
        <w:rPr>
          <w:rFonts w:ascii="黑体" w:eastAsia="黑体" w:hAnsi="宋体" w:cs="黑体"/>
          <w:b/>
          <w:bCs/>
          <w:color w:val="000000"/>
          <w:kern w:val="0"/>
          <w:sz w:val="31"/>
          <w:szCs w:val="31"/>
          <w:lang w:bidi="ar"/>
        </w:rPr>
      </w:pPr>
    </w:p>
    <w:p w:rsidR="00C3573B" w:rsidRDefault="00000000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1"/>
          <w:szCs w:val="31"/>
          <w:lang w:bidi="ar"/>
        </w:rPr>
        <w:t>三、会场交通路线指引</w:t>
      </w:r>
    </w:p>
    <w:p w:rsidR="00C3573B" w:rsidRDefault="00000000">
      <w:pPr>
        <w:spacing w:line="560" w:lineRule="exact"/>
        <w:ind w:firstLineChars="200"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1.自驾导航</w:t>
      </w:r>
    </w:p>
    <w:p w:rsidR="00C3573B" w:rsidRDefault="00000000">
      <w:pPr>
        <w:spacing w:line="560" w:lineRule="exact"/>
        <w:ind w:firstLineChars="200"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佛山市南海外国语学校：佛山市南海区桂城街道三山新城F02街区。</w:t>
      </w:r>
    </w:p>
    <w:p w:rsidR="00C357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71120</wp:posOffset>
            </wp:positionV>
            <wp:extent cx="2040255" cy="4015105"/>
            <wp:effectExtent l="0" t="0" r="17145" b="4445"/>
            <wp:wrapTight wrapText="bothSides">
              <wp:wrapPolygon edited="0">
                <wp:start x="0" y="0"/>
                <wp:lineTo x="0" y="21521"/>
                <wp:lineTo x="21378" y="21521"/>
                <wp:lineTo x="21378" y="0"/>
                <wp:lineTo x="0" y="0"/>
              </wp:wrapPolygon>
            </wp:wrapTight>
            <wp:docPr id="3" name="图片 3" descr="b167750b5616b8ec15a4a23d0fd0e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67750b5616b8ec15a4a23d0fd0eab"/>
                    <pic:cNvPicPr>
                      <a:picLocks noChangeAspect="1"/>
                    </pic:cNvPicPr>
                  </pic:nvPicPr>
                  <pic:blipFill>
                    <a:blip r:embed="rId8"/>
                    <a:srcRect t="3442" b="7342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73B" w:rsidRDefault="00000000">
      <w:pPr>
        <w:spacing w:line="560" w:lineRule="exac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广州南站—佛山市南海外国语学校</w:t>
      </w:r>
    </w:p>
    <w:p w:rsidR="00C3573B" w:rsidRDefault="00C3573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C3573B" w:rsidRDefault="00000000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可在广州南站乘坐佛山地铁二号线（南庄方向）乘坐2站至林岳西地铁站（站内换乘2米）乘坐南海有轨电车1号线（礌岗方向）乘坐1站至林岳北地铁站A出口。步行607米到达南海外国语学校。                              </w:t>
      </w:r>
    </w:p>
    <w:sectPr w:rsidR="00C3573B">
      <w:pgSz w:w="11906" w:h="16838"/>
      <w:pgMar w:top="1474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E32DB44D-8FDD-4650-837A-56066E663A1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5B0DDE2-0F43-4E63-827F-A0898771BE9E}"/>
    <w:embedBold r:id="rId3" w:subsetted="1" w:fontKey="{3E923B40-4209-4B42-93C8-7F6914A34A2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02106"/>
    <w:multiLevelType w:val="singleLevel"/>
    <w:tmpl w:val="7C9021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4460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zNjUyMjA2NDNhOTI3OTgzOTllMGZmMGMwNzhlZGQifQ=="/>
  </w:docVars>
  <w:rsids>
    <w:rsidRoot w:val="06A2605C"/>
    <w:rsid w:val="00233F31"/>
    <w:rsid w:val="00C3573B"/>
    <w:rsid w:val="03A95491"/>
    <w:rsid w:val="04F96FF0"/>
    <w:rsid w:val="06A2605C"/>
    <w:rsid w:val="08687FE8"/>
    <w:rsid w:val="09C43DE1"/>
    <w:rsid w:val="0AFB3396"/>
    <w:rsid w:val="0F865B39"/>
    <w:rsid w:val="11A025A1"/>
    <w:rsid w:val="2020147D"/>
    <w:rsid w:val="21797751"/>
    <w:rsid w:val="24D069E9"/>
    <w:rsid w:val="2C2220D9"/>
    <w:rsid w:val="2C4B61E6"/>
    <w:rsid w:val="2C7B39C1"/>
    <w:rsid w:val="2CAA4940"/>
    <w:rsid w:val="2CE455E0"/>
    <w:rsid w:val="2D0F08AF"/>
    <w:rsid w:val="2DD83397"/>
    <w:rsid w:val="2E7D7A9A"/>
    <w:rsid w:val="2FF0644A"/>
    <w:rsid w:val="39A0072E"/>
    <w:rsid w:val="39B747A8"/>
    <w:rsid w:val="3D877B01"/>
    <w:rsid w:val="3E2D4C26"/>
    <w:rsid w:val="43672D9B"/>
    <w:rsid w:val="4653176D"/>
    <w:rsid w:val="4A9B77CE"/>
    <w:rsid w:val="4B6D2ADA"/>
    <w:rsid w:val="4BF1575B"/>
    <w:rsid w:val="4EAB4D27"/>
    <w:rsid w:val="50210776"/>
    <w:rsid w:val="51052260"/>
    <w:rsid w:val="51BF1FF4"/>
    <w:rsid w:val="529B480F"/>
    <w:rsid w:val="554107AE"/>
    <w:rsid w:val="572D17AE"/>
    <w:rsid w:val="57874329"/>
    <w:rsid w:val="59D619EE"/>
    <w:rsid w:val="5CA158B9"/>
    <w:rsid w:val="60DD718A"/>
    <w:rsid w:val="6E4E6782"/>
    <w:rsid w:val="71ED62B2"/>
    <w:rsid w:val="749173C8"/>
    <w:rsid w:val="77163BE4"/>
    <w:rsid w:val="78A4135C"/>
    <w:rsid w:val="78B601D3"/>
    <w:rsid w:val="7C4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63102F4-D498-4ED0-8CAF-BCF6F0B3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</dc:creator>
  <cp:lastModifiedBy>教育学会 广东</cp:lastModifiedBy>
  <cp:revision>2</cp:revision>
  <dcterms:created xsi:type="dcterms:W3CDTF">2023-06-16T09:25:00Z</dcterms:created>
  <dcterms:modified xsi:type="dcterms:W3CDTF">2023-06-16T09:25:00Z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45260F5C3589459EB0C5ECB8CF5DC43B_13</vt:lpwstr>
  </property>
</Properties>
</file>