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FF695" w14:textId="77777777" w:rsidR="00C6224A" w:rsidRPr="00C6224A" w:rsidRDefault="00C6224A" w:rsidP="00C6224A">
      <w:pPr>
        <w:pStyle w:val="21"/>
        <w:kinsoku w:val="0"/>
        <w:overflowPunct w:val="0"/>
        <w:spacing w:beforeLines="50" w:before="156" w:afterLines="150" w:after="468"/>
        <w:ind w:left="0"/>
        <w:outlineLvl w:val="9"/>
        <w:rPr>
          <w:rFonts w:asciiTheme="minorEastAsia" w:eastAsiaTheme="minorEastAsia" w:hAnsiTheme="minorEastAsia" w:cs="Times New Roman"/>
          <w:b/>
          <w:color w:val="363A3F"/>
          <w:w w:val="105"/>
          <w:sz w:val="21"/>
          <w:szCs w:val="21"/>
        </w:rPr>
      </w:pPr>
      <w:r w:rsidRPr="00C6224A">
        <w:rPr>
          <w:rFonts w:asciiTheme="minorEastAsia" w:eastAsiaTheme="minorEastAsia" w:hAnsiTheme="minorEastAsia" w:cs="Times New Roman" w:hint="eastAsia"/>
          <w:b/>
          <w:color w:val="363A3F"/>
          <w:w w:val="105"/>
          <w:sz w:val="21"/>
          <w:szCs w:val="21"/>
        </w:rPr>
        <w:t>附件二</w:t>
      </w:r>
    </w:p>
    <w:p w14:paraId="1443B482" w14:textId="77777777" w:rsidR="00C6224A" w:rsidRDefault="00C6224A" w:rsidP="00C6224A">
      <w:pPr>
        <w:pStyle w:val="21"/>
        <w:kinsoku w:val="0"/>
        <w:overflowPunct w:val="0"/>
        <w:spacing w:beforeLines="50" w:before="156" w:afterLines="100" w:after="312" w:line="360" w:lineRule="auto"/>
        <w:ind w:left="0"/>
        <w:jc w:val="center"/>
        <w:outlineLvl w:val="9"/>
        <w:rPr>
          <w:rFonts w:ascii="黑体" w:eastAsia="黑体" w:hAnsi="黑体" w:cs="Times New Roman"/>
          <w:color w:val="363A3F"/>
          <w:w w:val="105"/>
        </w:rPr>
      </w:pPr>
      <w:r w:rsidRPr="00787225">
        <w:rPr>
          <w:rFonts w:hint="eastAsia"/>
          <w:b/>
          <w:color w:val="545760"/>
          <w:sz w:val="32"/>
          <w:szCs w:val="32"/>
        </w:rPr>
        <w:t>广东教育学会</w:t>
      </w:r>
      <w:r w:rsidRPr="00787225">
        <w:rPr>
          <w:b/>
          <w:color w:val="545760"/>
          <w:sz w:val="32"/>
          <w:szCs w:val="32"/>
        </w:rPr>
        <w:t>学前教育</w:t>
      </w:r>
      <w:r w:rsidRPr="00787225">
        <w:rPr>
          <w:rFonts w:hint="eastAsia"/>
          <w:b/>
          <w:color w:val="545760"/>
          <w:sz w:val="32"/>
          <w:szCs w:val="32"/>
        </w:rPr>
        <w:t>专业委员</w:t>
      </w:r>
      <w:r w:rsidRPr="00787225">
        <w:rPr>
          <w:b/>
          <w:color w:val="545760"/>
          <w:sz w:val="32"/>
          <w:szCs w:val="32"/>
        </w:rPr>
        <w:t>会</w:t>
      </w:r>
      <w:r w:rsidRPr="00787225">
        <w:rPr>
          <w:rFonts w:hint="eastAsia"/>
          <w:b/>
          <w:color w:val="545760"/>
          <w:sz w:val="32"/>
          <w:szCs w:val="32"/>
        </w:rPr>
        <w:t>“十四五”</w:t>
      </w:r>
      <w:r w:rsidRPr="00787225">
        <w:rPr>
          <w:b/>
          <w:color w:val="545760"/>
          <w:sz w:val="32"/>
          <w:szCs w:val="32"/>
        </w:rPr>
        <w:t xml:space="preserve"> </w:t>
      </w:r>
      <w:r w:rsidRPr="00787225">
        <w:rPr>
          <w:rFonts w:hint="eastAsia"/>
          <w:b/>
          <w:color w:val="545760"/>
          <w:sz w:val="32"/>
          <w:szCs w:val="32"/>
        </w:rPr>
        <w:t>课题指南</w:t>
      </w:r>
    </w:p>
    <w:p w14:paraId="047094CE" w14:textId="77777777" w:rsidR="00C6224A" w:rsidRPr="00363D1D" w:rsidRDefault="00C6224A" w:rsidP="00363D1D">
      <w:pPr>
        <w:pStyle w:val="21"/>
        <w:kinsoku w:val="0"/>
        <w:overflowPunct w:val="0"/>
        <w:spacing w:beforeLines="100" w:before="312"/>
        <w:ind w:left="153"/>
        <w:outlineLvl w:val="9"/>
        <w:rPr>
          <w:rFonts w:ascii="黑体" w:eastAsia="黑体" w:hAnsi="黑体" w:cs="Times New Roman"/>
          <w:color w:val="363A3F"/>
          <w:w w:val="105"/>
          <w:sz w:val="28"/>
          <w:szCs w:val="28"/>
        </w:rPr>
      </w:pPr>
      <w:r w:rsidRPr="00363D1D">
        <w:rPr>
          <w:rFonts w:ascii="黑体" w:eastAsia="黑体" w:hAnsi="黑体" w:cs="Times New Roman" w:hint="eastAsia"/>
          <w:color w:val="363A3F"/>
          <w:w w:val="105"/>
          <w:sz w:val="28"/>
          <w:szCs w:val="28"/>
        </w:rPr>
        <w:t>一、指南说明</w:t>
      </w:r>
    </w:p>
    <w:p w14:paraId="6E095170" w14:textId="77777777" w:rsidR="00C6224A" w:rsidRPr="00C87480" w:rsidRDefault="00C6224A" w:rsidP="00C6224A">
      <w:pPr>
        <w:pStyle w:val="a3"/>
        <w:kinsoku w:val="0"/>
        <w:overflowPunct w:val="0"/>
        <w:spacing w:before="0" w:line="360" w:lineRule="auto"/>
        <w:ind w:firstLineChars="200" w:firstLine="480"/>
        <w:jc w:val="both"/>
        <w:rPr>
          <w:rFonts w:ascii="Times New Roman"/>
          <w:bCs/>
          <w:sz w:val="24"/>
          <w:szCs w:val="24"/>
        </w:rPr>
      </w:pPr>
      <w:r w:rsidRPr="00C87480">
        <w:rPr>
          <w:rFonts w:ascii="Times New Roman" w:hint="eastAsia"/>
          <w:bCs/>
          <w:sz w:val="24"/>
          <w:szCs w:val="24"/>
        </w:rPr>
        <w:t>为贯彻落实中共中央有关国民经济与社会发展的第十四个五年规划，广东教育学会学前教育专业委员会在党的十九大精神和党的教育方针引领下，坚持扎实推进广东省学前教育普及普惠、安全优质的重点工作，积极协助省政府构建“幼有优育”的学前教育公共服务体系行动。我会秉持引领全省学前教育工作者以研促教的初心，在“十四五”新征程期间，将积极扶植全省学前教育工作者依托本地、本园实际问题和需要展课题研究。</w:t>
      </w:r>
      <w:r w:rsidR="00427BFC">
        <w:rPr>
          <w:rFonts w:ascii="Times New Roman" w:hint="eastAsia"/>
          <w:bCs/>
          <w:sz w:val="24"/>
          <w:szCs w:val="24"/>
        </w:rPr>
        <w:t>现</w:t>
      </w:r>
      <w:r w:rsidRPr="00C87480">
        <w:rPr>
          <w:rFonts w:ascii="Times New Roman" w:hint="eastAsia"/>
          <w:bCs/>
          <w:sz w:val="24"/>
          <w:szCs w:val="24"/>
        </w:rPr>
        <w:t>发布如下“十四五”课题指南。</w:t>
      </w:r>
    </w:p>
    <w:p w14:paraId="76863523" w14:textId="7400C591" w:rsidR="00C6224A" w:rsidRPr="00C87480" w:rsidRDefault="00C6224A" w:rsidP="00C6224A">
      <w:pPr>
        <w:spacing w:line="360" w:lineRule="auto"/>
        <w:ind w:firstLineChars="200" w:firstLine="480"/>
        <w:jc w:val="both"/>
        <w:rPr>
          <w:rFonts w:ascii="Times New Roman"/>
          <w:bCs/>
          <w:sz w:val="24"/>
          <w:szCs w:val="24"/>
        </w:rPr>
      </w:pPr>
      <w:r w:rsidRPr="00C87480">
        <w:rPr>
          <w:rFonts w:ascii="Times New Roman" w:hint="eastAsia"/>
          <w:bCs/>
          <w:sz w:val="24"/>
          <w:szCs w:val="24"/>
        </w:rPr>
        <w:t>“十四五”课题指南秉承以往的基本思路和原则，致力于凸显现实问题，指明研究方向，提供</w:t>
      </w:r>
      <w:r w:rsidR="00427BFC">
        <w:rPr>
          <w:rFonts w:ascii="Times New Roman" w:hint="eastAsia"/>
          <w:bCs/>
          <w:sz w:val="24"/>
          <w:szCs w:val="24"/>
        </w:rPr>
        <w:t>参考选题。在参考选题中，既有适合幼儿园园长、教师申报的选题，也</w:t>
      </w:r>
      <w:r w:rsidRPr="00C87480">
        <w:rPr>
          <w:rFonts w:ascii="Times New Roman" w:hint="eastAsia"/>
          <w:bCs/>
          <w:sz w:val="24"/>
          <w:szCs w:val="24"/>
        </w:rPr>
        <w:t>有适合大专院校（包括高职高专）教研科研人员的选题，还有适合学前教育行政管理干部，相关报刊杂志编辑等人员申报的选题。我会欢迎同一个选题的多项研究，也鼓励团体和个人自拟题目，积极探索生发于教育现场且具有一定过往研究基础</w:t>
      </w:r>
      <w:r w:rsidR="00470FB9">
        <w:rPr>
          <w:rFonts w:ascii="Times New Roman" w:hint="eastAsia"/>
          <w:bCs/>
          <w:sz w:val="24"/>
          <w:szCs w:val="24"/>
        </w:rPr>
        <w:t>的</w:t>
      </w:r>
      <w:r w:rsidRPr="00C87480">
        <w:rPr>
          <w:rFonts w:ascii="Times New Roman" w:hint="eastAsia"/>
          <w:bCs/>
          <w:sz w:val="24"/>
          <w:szCs w:val="24"/>
        </w:rPr>
        <w:t>实际问题，以期激发广大会员参与学前教育研究的积极性。</w:t>
      </w:r>
    </w:p>
    <w:p w14:paraId="15B17EDF" w14:textId="77777777" w:rsidR="00C6224A" w:rsidRPr="00363D1D" w:rsidRDefault="00C6224A" w:rsidP="00C6224A">
      <w:pPr>
        <w:pStyle w:val="21"/>
        <w:kinsoku w:val="0"/>
        <w:overflowPunct w:val="0"/>
        <w:spacing w:beforeLines="50" w:before="156"/>
        <w:ind w:left="153"/>
        <w:outlineLvl w:val="9"/>
        <w:rPr>
          <w:rFonts w:ascii="黑体" w:eastAsia="黑体" w:hAnsi="黑体" w:cs="Times New Roman"/>
          <w:color w:val="363A3F"/>
          <w:w w:val="105"/>
          <w:sz w:val="28"/>
          <w:szCs w:val="28"/>
        </w:rPr>
      </w:pPr>
      <w:r w:rsidRPr="00363D1D">
        <w:rPr>
          <w:rFonts w:ascii="黑体" w:eastAsia="黑体" w:hAnsi="黑体" w:cs="Times New Roman"/>
          <w:color w:val="363A3F"/>
          <w:w w:val="105"/>
          <w:sz w:val="28"/>
          <w:szCs w:val="28"/>
        </w:rPr>
        <w:t>二、指南课题目录</w:t>
      </w:r>
    </w:p>
    <w:p w14:paraId="555CEDED" w14:textId="77777777" w:rsidR="00C6224A" w:rsidRPr="006F331A" w:rsidRDefault="00C6224A" w:rsidP="00C6224A">
      <w:pPr>
        <w:pStyle w:val="a3"/>
        <w:kinsoku w:val="0"/>
        <w:overflowPunct w:val="0"/>
        <w:spacing w:beforeLines="50" w:before="156" w:afterLines="50" w:after="156" w:line="360" w:lineRule="auto"/>
        <w:jc w:val="both"/>
        <w:rPr>
          <w:rFonts w:ascii="Times New Roman"/>
          <w:b/>
          <w:color w:val="545760"/>
          <w:sz w:val="24"/>
          <w:szCs w:val="24"/>
        </w:rPr>
      </w:pPr>
      <w:r w:rsidRPr="006F331A">
        <w:rPr>
          <w:rFonts w:ascii="Times New Roman" w:hint="eastAsia"/>
          <w:b/>
          <w:color w:val="545760"/>
          <w:sz w:val="24"/>
          <w:szCs w:val="24"/>
        </w:rPr>
        <w:t>（一）党建引领学前教育发展</w:t>
      </w:r>
    </w:p>
    <w:p w14:paraId="692090C9"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本领域涉及：在学前教育中践行社会主义核心价值观、弘扬爱国主义精神、遵守社会道德风尚以及党建引领学前教育发展等方面的研究内容。</w:t>
      </w:r>
    </w:p>
    <w:p w14:paraId="215F5A3E"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w:t>
      </w:r>
      <w:r w:rsidRPr="006F331A">
        <w:rPr>
          <w:rFonts w:ascii="Times New Roman" w:hint="eastAsia"/>
          <w:color w:val="545760"/>
          <w:sz w:val="24"/>
          <w:szCs w:val="24"/>
        </w:rPr>
        <w:t>社会主义核心价值观融入幼儿园课程的研究</w:t>
      </w:r>
    </w:p>
    <w:p w14:paraId="6215D397"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2.</w:t>
      </w:r>
      <w:r w:rsidRPr="006F331A">
        <w:rPr>
          <w:rFonts w:ascii="Times New Roman" w:hint="eastAsia"/>
          <w:color w:val="545760"/>
          <w:sz w:val="24"/>
          <w:szCs w:val="24"/>
        </w:rPr>
        <w:t>社会主义核心价值观引领幼儿园文化建设的实践研究</w:t>
      </w:r>
    </w:p>
    <w:p w14:paraId="7A63243D"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3.</w:t>
      </w:r>
      <w:r w:rsidRPr="006F331A">
        <w:rPr>
          <w:rFonts w:ascii="Times New Roman" w:hint="eastAsia"/>
          <w:color w:val="545760"/>
          <w:sz w:val="24"/>
          <w:szCs w:val="24"/>
        </w:rPr>
        <w:t>立德树人背景下学前儿童德育教育研究</w:t>
      </w:r>
    </w:p>
    <w:p w14:paraId="487236F0"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4.</w:t>
      </w:r>
      <w:r w:rsidRPr="006F331A">
        <w:rPr>
          <w:rFonts w:ascii="Times New Roman" w:hint="eastAsia"/>
          <w:color w:val="545760"/>
          <w:sz w:val="24"/>
          <w:szCs w:val="24"/>
        </w:rPr>
        <w:t>新时代学前儿童爱国主义教育研究</w:t>
      </w:r>
    </w:p>
    <w:p w14:paraId="60B27BEA"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5.</w:t>
      </w:r>
      <w:r w:rsidRPr="006F331A">
        <w:rPr>
          <w:rFonts w:ascii="Times New Roman" w:hint="eastAsia"/>
          <w:color w:val="545760"/>
          <w:sz w:val="24"/>
          <w:szCs w:val="24"/>
        </w:rPr>
        <w:t>新时代学前儿童理想信念教育研究</w:t>
      </w:r>
    </w:p>
    <w:p w14:paraId="3A489AF9"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6.</w:t>
      </w:r>
      <w:r w:rsidRPr="006F331A">
        <w:rPr>
          <w:rFonts w:ascii="Times New Roman" w:hint="eastAsia"/>
          <w:color w:val="545760"/>
          <w:sz w:val="24"/>
          <w:szCs w:val="24"/>
        </w:rPr>
        <w:t>新时代学前儿童劳动精神培育路径研究</w:t>
      </w:r>
    </w:p>
    <w:p w14:paraId="0E6E0991"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7.</w:t>
      </w:r>
      <w:r w:rsidRPr="006F331A">
        <w:rPr>
          <w:rFonts w:ascii="Times New Roman" w:hint="eastAsia"/>
          <w:color w:val="545760"/>
          <w:sz w:val="24"/>
          <w:szCs w:val="24"/>
        </w:rPr>
        <w:t>红色基因在学前教育中的有效传承研究</w:t>
      </w:r>
    </w:p>
    <w:p w14:paraId="2E71C19D"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lastRenderedPageBreak/>
        <w:t>8.</w:t>
      </w:r>
      <w:r w:rsidRPr="006F331A">
        <w:rPr>
          <w:rFonts w:ascii="Times New Roman" w:hint="eastAsia"/>
          <w:color w:val="545760"/>
          <w:sz w:val="24"/>
          <w:szCs w:val="24"/>
        </w:rPr>
        <w:t>向幼儿讲好百年红色故事的实践研究</w:t>
      </w:r>
    </w:p>
    <w:p w14:paraId="5D1D77E1"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9.</w:t>
      </w:r>
      <w:r w:rsidRPr="006F331A">
        <w:rPr>
          <w:rFonts w:ascii="Times New Roman" w:hint="eastAsia"/>
          <w:color w:val="545760"/>
          <w:sz w:val="24"/>
          <w:szCs w:val="24"/>
        </w:rPr>
        <w:t>“四有”好老师视角下新时代学前教育专业人才培养研究</w:t>
      </w:r>
    </w:p>
    <w:p w14:paraId="4E8CD664"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10.</w:t>
      </w:r>
      <w:r w:rsidRPr="006F331A">
        <w:rPr>
          <w:rFonts w:ascii="Times New Roman" w:hint="eastAsia"/>
          <w:color w:val="545760"/>
          <w:sz w:val="24"/>
          <w:szCs w:val="24"/>
        </w:rPr>
        <w:t>高师学前教育专业课程中开展课程思政教育的实践研究</w:t>
      </w:r>
    </w:p>
    <w:p w14:paraId="0C09AA80"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11.</w:t>
      </w:r>
      <w:r w:rsidRPr="006F331A">
        <w:rPr>
          <w:rFonts w:ascii="Times New Roman" w:hint="eastAsia"/>
          <w:color w:val="545760"/>
          <w:sz w:val="24"/>
          <w:szCs w:val="24"/>
        </w:rPr>
        <w:t>幼儿园“四有”好老师队伍建设研究</w:t>
      </w:r>
    </w:p>
    <w:p w14:paraId="69DEA0C0"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12.</w:t>
      </w:r>
      <w:r w:rsidRPr="006F331A">
        <w:rPr>
          <w:rFonts w:ascii="Times New Roman" w:hint="eastAsia"/>
          <w:color w:val="545760"/>
          <w:sz w:val="24"/>
          <w:szCs w:val="24"/>
        </w:rPr>
        <w:t>“四个引路人”视角下幼儿园教师专业发展研究</w:t>
      </w:r>
    </w:p>
    <w:p w14:paraId="1CC9E50E"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13.</w:t>
      </w:r>
      <w:r w:rsidRPr="006F331A">
        <w:rPr>
          <w:rFonts w:ascii="Times New Roman" w:hint="eastAsia"/>
          <w:color w:val="545760"/>
          <w:sz w:val="24"/>
          <w:szCs w:val="24"/>
        </w:rPr>
        <w:t>“党建＋微治理”促进办园质量提升研究</w:t>
      </w:r>
    </w:p>
    <w:p w14:paraId="086514DE"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14.</w:t>
      </w:r>
      <w:r w:rsidRPr="006F331A">
        <w:rPr>
          <w:rFonts w:ascii="Times New Roman" w:hint="eastAsia"/>
          <w:color w:val="545760"/>
          <w:sz w:val="24"/>
          <w:szCs w:val="24"/>
        </w:rPr>
        <w:t>幼儿园基层党组织建设内容与有效载体研究</w:t>
      </w:r>
    </w:p>
    <w:p w14:paraId="28DE46C4"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15.</w:t>
      </w:r>
      <w:r w:rsidRPr="006F331A">
        <w:rPr>
          <w:rFonts w:ascii="Times New Roman" w:hint="eastAsia"/>
          <w:color w:val="545760"/>
          <w:sz w:val="24"/>
          <w:szCs w:val="24"/>
        </w:rPr>
        <w:t>新形势下幼儿园党员教师教育管理创新研究</w:t>
      </w:r>
    </w:p>
    <w:p w14:paraId="724D96EE" w14:textId="77777777" w:rsidR="00C6224A" w:rsidRPr="006F331A" w:rsidRDefault="00C6224A" w:rsidP="00C6224A">
      <w:pPr>
        <w:pStyle w:val="a3"/>
        <w:kinsoku w:val="0"/>
        <w:overflowPunct w:val="0"/>
        <w:spacing w:beforeLines="50" w:before="156" w:afterLines="50" w:after="156" w:line="360" w:lineRule="auto"/>
        <w:jc w:val="both"/>
        <w:rPr>
          <w:rFonts w:ascii="Times New Roman"/>
          <w:b/>
          <w:color w:val="545760"/>
          <w:sz w:val="24"/>
          <w:szCs w:val="24"/>
        </w:rPr>
      </w:pPr>
      <w:r w:rsidRPr="006F331A">
        <w:rPr>
          <w:rFonts w:ascii="Times New Roman" w:hint="eastAsia"/>
          <w:b/>
          <w:color w:val="545760"/>
          <w:sz w:val="24"/>
          <w:szCs w:val="24"/>
        </w:rPr>
        <w:t>（二）安全优质发展背景下的师幼健康促进与健康教育</w:t>
      </w:r>
    </w:p>
    <w:p w14:paraId="25A41E7A"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本领域涉及：幼儿身心健康发展的支持策略，良好生活习惯的养成，幼儿园健康教育与促进活动的设计与资源开发，幼儿园环境卫生与安全管理，幼儿心理健康教育，教师心理健康调适等方面的研究。</w:t>
      </w:r>
    </w:p>
    <w:p w14:paraId="2431E518"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w:t>
      </w:r>
      <w:r w:rsidRPr="006F331A">
        <w:rPr>
          <w:rFonts w:ascii="Times New Roman" w:hint="eastAsia"/>
          <w:color w:val="545760"/>
          <w:sz w:val="24"/>
          <w:szCs w:val="24"/>
        </w:rPr>
        <w:t>幼儿生活自理能力养成的策略研究</w:t>
      </w:r>
    </w:p>
    <w:p w14:paraId="292E9B18"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2.</w:t>
      </w:r>
      <w:r w:rsidRPr="006F331A">
        <w:rPr>
          <w:rFonts w:ascii="Times New Roman" w:hint="eastAsia"/>
          <w:color w:val="545760"/>
          <w:sz w:val="24"/>
          <w:szCs w:val="24"/>
        </w:rPr>
        <w:t>幼儿园食育的理论与实践研究</w:t>
      </w:r>
    </w:p>
    <w:p w14:paraId="7C00A53B"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3.</w:t>
      </w:r>
      <w:r w:rsidRPr="006F331A">
        <w:rPr>
          <w:rFonts w:ascii="Times New Roman" w:hint="eastAsia"/>
          <w:color w:val="545760"/>
          <w:sz w:val="24"/>
          <w:szCs w:val="24"/>
        </w:rPr>
        <w:t>幼儿动作发展的关键经验与教育活动设计研究</w:t>
      </w:r>
    </w:p>
    <w:p w14:paraId="3FCFCD82"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4.</w:t>
      </w:r>
      <w:r w:rsidRPr="006F331A">
        <w:rPr>
          <w:rFonts w:ascii="Times New Roman" w:hint="eastAsia"/>
          <w:color w:val="545760"/>
          <w:sz w:val="24"/>
          <w:szCs w:val="24"/>
        </w:rPr>
        <w:t>幼儿园体育运动的适宜性研究</w:t>
      </w:r>
    </w:p>
    <w:p w14:paraId="220BBE7C"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5.</w:t>
      </w:r>
      <w:r w:rsidRPr="006F331A">
        <w:rPr>
          <w:rFonts w:ascii="Times New Roman" w:hint="eastAsia"/>
          <w:color w:val="545760"/>
          <w:sz w:val="24"/>
          <w:szCs w:val="24"/>
        </w:rPr>
        <w:t>幼儿心理健康行为与心理健康教育研究</w:t>
      </w:r>
    </w:p>
    <w:p w14:paraId="37974EC0"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6.</w:t>
      </w:r>
      <w:r w:rsidRPr="006F331A">
        <w:rPr>
          <w:rFonts w:ascii="Times New Roman" w:hint="eastAsia"/>
          <w:color w:val="545760"/>
          <w:sz w:val="24"/>
          <w:szCs w:val="24"/>
        </w:rPr>
        <w:t>教师行为对幼儿心理健康影响的研究</w:t>
      </w:r>
    </w:p>
    <w:p w14:paraId="42B4DBF7"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7.</w:t>
      </w:r>
      <w:r w:rsidRPr="006F331A">
        <w:rPr>
          <w:rFonts w:ascii="Times New Roman" w:hint="eastAsia"/>
          <w:color w:val="545760"/>
          <w:sz w:val="24"/>
          <w:szCs w:val="24"/>
        </w:rPr>
        <w:t>幼儿园健康教育课程资源建设研究</w:t>
      </w:r>
    </w:p>
    <w:p w14:paraId="2F675FC2"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8.</w:t>
      </w:r>
      <w:r w:rsidRPr="006F331A">
        <w:rPr>
          <w:rFonts w:ascii="Times New Roman" w:hint="eastAsia"/>
          <w:color w:val="545760"/>
          <w:sz w:val="24"/>
          <w:szCs w:val="24"/>
        </w:rPr>
        <w:t>幼儿园健康教育教研的有效推进策略研究</w:t>
      </w:r>
    </w:p>
    <w:p w14:paraId="2BD164D4"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9.</w:t>
      </w:r>
      <w:r w:rsidRPr="006F331A">
        <w:rPr>
          <w:rFonts w:ascii="Times New Roman" w:hint="eastAsia"/>
          <w:color w:val="545760"/>
          <w:sz w:val="24"/>
          <w:szCs w:val="24"/>
        </w:rPr>
        <w:t>农村学前留守儿童（城镇学前流动儿童）心理健康研究</w:t>
      </w:r>
    </w:p>
    <w:p w14:paraId="1B15DA35"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10.</w:t>
      </w:r>
      <w:r w:rsidRPr="006F331A">
        <w:rPr>
          <w:rFonts w:ascii="Times New Roman" w:hint="eastAsia"/>
          <w:color w:val="545760"/>
          <w:sz w:val="24"/>
          <w:szCs w:val="24"/>
        </w:rPr>
        <w:t>偏远贫困地区幼儿良好生活习惯养成的实践研究</w:t>
      </w:r>
    </w:p>
    <w:p w14:paraId="3060D7C8"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11.</w:t>
      </w:r>
      <w:r w:rsidRPr="006F331A">
        <w:rPr>
          <w:rFonts w:ascii="Times New Roman" w:hint="eastAsia"/>
          <w:color w:val="545760"/>
          <w:sz w:val="24"/>
          <w:szCs w:val="24"/>
        </w:rPr>
        <w:t>后疫情时代幼儿园环境卫生问题与改善策略研究</w:t>
      </w:r>
    </w:p>
    <w:p w14:paraId="0E42D3CC"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12.</w:t>
      </w:r>
      <w:r w:rsidRPr="006F331A">
        <w:rPr>
          <w:rFonts w:ascii="Times New Roman" w:hint="eastAsia"/>
          <w:color w:val="545760"/>
          <w:sz w:val="24"/>
          <w:szCs w:val="24"/>
        </w:rPr>
        <w:t>后疫情时代幼儿园安全教育的理论与实践研究</w:t>
      </w:r>
    </w:p>
    <w:p w14:paraId="34C3FF2B"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13.</w:t>
      </w:r>
      <w:r w:rsidRPr="006F331A">
        <w:rPr>
          <w:rFonts w:ascii="Times New Roman" w:hint="eastAsia"/>
          <w:color w:val="545760"/>
          <w:sz w:val="24"/>
          <w:szCs w:val="24"/>
        </w:rPr>
        <w:t>幼儿园教师心理健康水平的现状及影响因素</w:t>
      </w:r>
    </w:p>
    <w:p w14:paraId="5E20E817"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14.</w:t>
      </w:r>
      <w:r w:rsidRPr="006F331A">
        <w:rPr>
          <w:rFonts w:ascii="Times New Roman" w:hint="eastAsia"/>
          <w:color w:val="545760"/>
          <w:sz w:val="24"/>
          <w:szCs w:val="24"/>
        </w:rPr>
        <w:t>幼儿园教师社会情绪能力与其职业幸福感的研究</w:t>
      </w:r>
    </w:p>
    <w:p w14:paraId="2F74A188"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15.</w:t>
      </w:r>
      <w:r w:rsidRPr="006F331A">
        <w:rPr>
          <w:rFonts w:ascii="Times New Roman" w:hint="eastAsia"/>
          <w:color w:val="545760"/>
          <w:sz w:val="24"/>
          <w:szCs w:val="24"/>
        </w:rPr>
        <w:t>幼儿园保育员职业认同及幸福感的现状与影响因素研究</w:t>
      </w:r>
    </w:p>
    <w:p w14:paraId="2865BCD1"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16.</w:t>
      </w:r>
      <w:r w:rsidRPr="006F331A">
        <w:rPr>
          <w:rFonts w:ascii="Times New Roman" w:hint="eastAsia"/>
          <w:color w:val="545760"/>
          <w:sz w:val="24"/>
          <w:szCs w:val="24"/>
        </w:rPr>
        <w:t>幼儿园教师健康教育素养研究</w:t>
      </w:r>
    </w:p>
    <w:p w14:paraId="620972AB"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rPr>
      </w:pPr>
    </w:p>
    <w:p w14:paraId="1F80F4AC" w14:textId="77777777" w:rsidR="00C6224A" w:rsidRPr="006F331A" w:rsidRDefault="00C6224A" w:rsidP="00C6224A">
      <w:pPr>
        <w:pStyle w:val="a3"/>
        <w:kinsoku w:val="0"/>
        <w:overflowPunct w:val="0"/>
        <w:spacing w:beforeLines="50" w:before="156" w:afterLines="50" w:after="156" w:line="360" w:lineRule="auto"/>
        <w:jc w:val="both"/>
        <w:rPr>
          <w:rFonts w:ascii="Times New Roman"/>
          <w:b/>
          <w:color w:val="545760"/>
          <w:sz w:val="24"/>
          <w:szCs w:val="24"/>
        </w:rPr>
      </w:pPr>
      <w:r w:rsidRPr="006F331A">
        <w:rPr>
          <w:rFonts w:ascii="Times New Roman" w:hint="eastAsia"/>
          <w:b/>
          <w:color w:val="545760"/>
          <w:sz w:val="24"/>
          <w:szCs w:val="24"/>
        </w:rPr>
        <w:lastRenderedPageBreak/>
        <w:t>（三）幼儿园课程与教学</w:t>
      </w:r>
    </w:p>
    <w:p w14:paraId="31372933"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本领域涉及：幼儿园课程的改革和发展，幼儿园课程实施效果的改善，教育活动的组织形式与方法策略，幼儿园课程资源的挖掘与利用等方面的研究。</w:t>
      </w:r>
    </w:p>
    <w:p w14:paraId="2C3464A4"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w:t>
      </w:r>
      <w:r w:rsidRPr="006F331A">
        <w:rPr>
          <w:rFonts w:ascii="Times New Roman" w:hint="eastAsia"/>
          <w:color w:val="545760"/>
          <w:sz w:val="24"/>
          <w:szCs w:val="24"/>
        </w:rPr>
        <w:t>幼儿园课程理论与实践的广东经验研究</w:t>
      </w:r>
    </w:p>
    <w:p w14:paraId="7105BC9E"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2.</w:t>
      </w:r>
      <w:r w:rsidRPr="006F331A">
        <w:rPr>
          <w:rFonts w:ascii="Times New Roman" w:hint="eastAsia"/>
          <w:color w:val="545760"/>
          <w:sz w:val="24"/>
          <w:szCs w:val="24"/>
        </w:rPr>
        <w:t>幼儿园课程生活化、游戏化研究</w:t>
      </w:r>
    </w:p>
    <w:p w14:paraId="0421FFD3"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3.</w:t>
      </w:r>
      <w:r w:rsidRPr="006F331A">
        <w:rPr>
          <w:rFonts w:ascii="Times New Roman" w:hint="eastAsia"/>
          <w:color w:val="545760"/>
          <w:sz w:val="24"/>
          <w:szCs w:val="24"/>
        </w:rPr>
        <w:t>课程领导视域下课程审议有效性研究</w:t>
      </w:r>
    </w:p>
    <w:p w14:paraId="275FF009"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4.</w:t>
      </w:r>
      <w:r w:rsidRPr="006F331A">
        <w:rPr>
          <w:rFonts w:ascii="Times New Roman" w:hint="eastAsia"/>
          <w:color w:val="545760"/>
          <w:sz w:val="24"/>
          <w:szCs w:val="24"/>
        </w:rPr>
        <w:t>传统文化（如广府文化、客家文化、潮汕文化等）融入幼儿园课程的理论与实践研究</w:t>
      </w:r>
    </w:p>
    <w:p w14:paraId="26884D75"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5.</w:t>
      </w:r>
      <w:r w:rsidRPr="006F331A">
        <w:rPr>
          <w:rFonts w:ascii="Times New Roman" w:hint="eastAsia"/>
          <w:color w:val="545760"/>
          <w:sz w:val="24"/>
          <w:szCs w:val="24"/>
        </w:rPr>
        <w:t>民族地区幼儿园课程资源筛选、开发与应用研究</w:t>
      </w:r>
    </w:p>
    <w:p w14:paraId="56104038"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6.</w:t>
      </w:r>
      <w:r w:rsidRPr="006F331A">
        <w:rPr>
          <w:rFonts w:ascii="Times New Roman" w:hint="eastAsia"/>
          <w:color w:val="545760"/>
          <w:sz w:val="24"/>
          <w:szCs w:val="24"/>
        </w:rPr>
        <w:t>幼儿园项目式活动的设计与实施研究</w:t>
      </w:r>
    </w:p>
    <w:p w14:paraId="487C7F75"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7.</w:t>
      </w:r>
      <w:r w:rsidRPr="006F331A">
        <w:rPr>
          <w:rFonts w:ascii="Times New Roman" w:hint="eastAsia"/>
          <w:color w:val="545760"/>
          <w:sz w:val="24"/>
          <w:szCs w:val="24"/>
        </w:rPr>
        <w:t>幼儿园课程与托班、小学衔接的创新研究</w:t>
      </w:r>
    </w:p>
    <w:p w14:paraId="6B32808C"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8.</w:t>
      </w:r>
      <w:r w:rsidRPr="006F331A">
        <w:rPr>
          <w:rFonts w:ascii="Times New Roman" w:hint="eastAsia"/>
          <w:color w:val="545760"/>
          <w:sz w:val="24"/>
          <w:szCs w:val="24"/>
        </w:rPr>
        <w:t>幼儿园特殊需要儿童的课程支持研究</w:t>
      </w:r>
    </w:p>
    <w:p w14:paraId="0B7A5AEC"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9.</w:t>
      </w:r>
      <w:r w:rsidRPr="006F331A">
        <w:rPr>
          <w:rFonts w:ascii="Times New Roman" w:hint="eastAsia"/>
          <w:color w:val="545760"/>
          <w:sz w:val="24"/>
          <w:szCs w:val="24"/>
        </w:rPr>
        <w:t>普惠性幼儿园课程质量提升研究</w:t>
      </w:r>
    </w:p>
    <w:p w14:paraId="6FFEBE1D"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10.</w:t>
      </w:r>
      <w:r w:rsidRPr="006F331A">
        <w:rPr>
          <w:rFonts w:ascii="Times New Roman" w:hint="eastAsia"/>
          <w:color w:val="545760"/>
          <w:sz w:val="24"/>
          <w:szCs w:val="24"/>
        </w:rPr>
        <w:t>农村幼儿园课程质量提升研究</w:t>
      </w:r>
    </w:p>
    <w:p w14:paraId="1AD04916"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11.</w:t>
      </w:r>
      <w:r w:rsidRPr="006F331A">
        <w:rPr>
          <w:rFonts w:ascii="Times New Roman" w:hint="eastAsia"/>
          <w:color w:val="545760"/>
          <w:sz w:val="24"/>
          <w:szCs w:val="24"/>
        </w:rPr>
        <w:t>学前儿童科学与数学学习的有效支持研究</w:t>
      </w:r>
    </w:p>
    <w:p w14:paraId="43908FDB"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12.</w:t>
      </w:r>
      <w:r w:rsidRPr="006F331A">
        <w:rPr>
          <w:rFonts w:ascii="Times New Roman" w:hint="eastAsia"/>
          <w:color w:val="545760"/>
          <w:sz w:val="24"/>
          <w:szCs w:val="24"/>
        </w:rPr>
        <w:t>幼儿园艺术教育实施的多元路径研究</w:t>
      </w:r>
    </w:p>
    <w:p w14:paraId="1BEBAD9C"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13.</w:t>
      </w:r>
      <w:r w:rsidRPr="006F331A">
        <w:rPr>
          <w:rFonts w:ascii="Times New Roman" w:hint="eastAsia"/>
          <w:color w:val="545760"/>
          <w:sz w:val="24"/>
          <w:szCs w:val="24"/>
        </w:rPr>
        <w:t>幼儿社会情感学习的教育指导策略研究</w:t>
      </w:r>
    </w:p>
    <w:p w14:paraId="3B700679"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14.</w:t>
      </w:r>
      <w:r w:rsidRPr="006F331A">
        <w:rPr>
          <w:rFonts w:ascii="Times New Roman" w:hint="eastAsia"/>
          <w:color w:val="545760"/>
          <w:sz w:val="24"/>
          <w:szCs w:val="24"/>
        </w:rPr>
        <w:t>促进幼儿阅读素养提升的幼儿园早期阅读指导策略研究</w:t>
      </w:r>
    </w:p>
    <w:p w14:paraId="53B530C3"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15.</w:t>
      </w:r>
      <w:r w:rsidRPr="006F331A">
        <w:rPr>
          <w:rFonts w:ascii="Times New Roman" w:hint="eastAsia"/>
          <w:color w:val="545760"/>
          <w:sz w:val="24"/>
          <w:szCs w:val="24"/>
        </w:rPr>
        <w:t>幼儿园生命教育有效实施策略研究</w:t>
      </w:r>
    </w:p>
    <w:p w14:paraId="691C9CC0"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16.</w:t>
      </w:r>
      <w:r w:rsidRPr="006F331A">
        <w:rPr>
          <w:rFonts w:ascii="Times New Roman" w:hint="eastAsia"/>
          <w:color w:val="545760"/>
          <w:sz w:val="24"/>
          <w:szCs w:val="24"/>
        </w:rPr>
        <w:t>基于学习品质提升的课程实施策略研究</w:t>
      </w:r>
    </w:p>
    <w:p w14:paraId="09B671E2"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17.</w:t>
      </w:r>
      <w:r w:rsidRPr="006F331A">
        <w:rPr>
          <w:rFonts w:ascii="Times New Roman" w:hint="eastAsia"/>
          <w:color w:val="545760"/>
          <w:sz w:val="24"/>
          <w:szCs w:val="24"/>
        </w:rPr>
        <w:t>基于深度学习的课程实施策略研究</w:t>
      </w:r>
    </w:p>
    <w:p w14:paraId="373B8F71" w14:textId="77777777" w:rsidR="00C6224A" w:rsidRPr="006F331A" w:rsidRDefault="00C6224A" w:rsidP="00C6224A">
      <w:pPr>
        <w:pStyle w:val="a3"/>
        <w:kinsoku w:val="0"/>
        <w:overflowPunct w:val="0"/>
        <w:spacing w:beforeLines="50" w:before="156" w:afterLines="50" w:after="156" w:line="360" w:lineRule="auto"/>
        <w:jc w:val="both"/>
        <w:rPr>
          <w:rFonts w:ascii="Times New Roman"/>
          <w:b/>
          <w:color w:val="545760"/>
          <w:sz w:val="24"/>
          <w:szCs w:val="24"/>
        </w:rPr>
      </w:pPr>
      <w:r w:rsidRPr="006F331A">
        <w:rPr>
          <w:rFonts w:ascii="Times New Roman" w:hint="eastAsia"/>
          <w:b/>
          <w:color w:val="545760"/>
          <w:sz w:val="24"/>
          <w:szCs w:val="24"/>
        </w:rPr>
        <w:t>（四）学前教育管理研究</w:t>
      </w:r>
    </w:p>
    <w:p w14:paraId="02FABF91"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本领域涉及：学前教育事业发展与规划，学前教育均衡公平发展，农村学前教</w:t>
      </w:r>
      <w:r w:rsidRPr="006F331A">
        <w:rPr>
          <w:rFonts w:ascii="Times New Roman"/>
          <w:color w:val="545760"/>
          <w:sz w:val="24"/>
          <w:szCs w:val="24"/>
        </w:rPr>
        <w:t xml:space="preserve">  </w:t>
      </w:r>
      <w:r w:rsidRPr="006F331A">
        <w:rPr>
          <w:rFonts w:ascii="Times New Roman" w:hint="eastAsia"/>
          <w:color w:val="545760"/>
          <w:sz w:val="24"/>
          <w:szCs w:val="24"/>
        </w:rPr>
        <w:t>育事业发展，普惠性幼儿园建设，小区配套幼儿园治理，社会力量办园管理等方面的研究。</w:t>
      </w:r>
    </w:p>
    <w:p w14:paraId="6893C529"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w:t>
      </w:r>
      <w:r w:rsidRPr="006F331A">
        <w:rPr>
          <w:rFonts w:ascii="Times New Roman" w:hint="eastAsia"/>
          <w:color w:val="545760"/>
          <w:sz w:val="24"/>
          <w:szCs w:val="24"/>
        </w:rPr>
        <w:t>学前教育事业发展规划执行研究</w:t>
      </w:r>
    </w:p>
    <w:p w14:paraId="07FFAB8A"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2.</w:t>
      </w:r>
      <w:r w:rsidRPr="006F331A">
        <w:rPr>
          <w:rFonts w:ascii="Times New Roman" w:hint="eastAsia"/>
          <w:color w:val="545760"/>
          <w:sz w:val="24"/>
          <w:szCs w:val="24"/>
        </w:rPr>
        <w:t>人口变化趋势与学前教育规划布局调整研究</w:t>
      </w:r>
    </w:p>
    <w:p w14:paraId="766477FD"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3.</w:t>
      </w:r>
      <w:r w:rsidRPr="006F331A">
        <w:rPr>
          <w:rFonts w:ascii="Times New Roman" w:hint="eastAsia"/>
          <w:color w:val="545760"/>
          <w:sz w:val="24"/>
          <w:szCs w:val="24"/>
        </w:rPr>
        <w:t>学前教育公平的制度保障研究</w:t>
      </w:r>
    </w:p>
    <w:p w14:paraId="075C2138"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lastRenderedPageBreak/>
        <w:t>4.</w:t>
      </w:r>
      <w:r w:rsidRPr="006F331A">
        <w:rPr>
          <w:rFonts w:ascii="Times New Roman" w:hint="eastAsia"/>
          <w:color w:val="545760"/>
          <w:sz w:val="24"/>
          <w:szCs w:val="24"/>
        </w:rPr>
        <w:t>广东省学前教育区域均衡发展问题研究</w:t>
      </w:r>
    </w:p>
    <w:p w14:paraId="74732201"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5.</w:t>
      </w:r>
      <w:r w:rsidRPr="006F331A">
        <w:rPr>
          <w:rFonts w:ascii="Times New Roman" w:hint="eastAsia"/>
          <w:color w:val="545760"/>
          <w:sz w:val="24"/>
          <w:szCs w:val="24"/>
        </w:rPr>
        <w:t>广东省学前教育城乡均衡发展策略研究</w:t>
      </w:r>
    </w:p>
    <w:p w14:paraId="7FEC7732"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6.</w:t>
      </w:r>
      <w:r w:rsidRPr="006F331A">
        <w:rPr>
          <w:rFonts w:ascii="Times New Roman" w:hint="eastAsia"/>
          <w:color w:val="545760"/>
          <w:sz w:val="24"/>
          <w:szCs w:val="24"/>
        </w:rPr>
        <w:t>粤港澳大湾区学前教育事业统筹规划与布局研究</w:t>
      </w:r>
    </w:p>
    <w:p w14:paraId="2DA5BCAA"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7.</w:t>
      </w:r>
      <w:r w:rsidRPr="006F331A">
        <w:rPr>
          <w:rFonts w:ascii="Times New Roman" w:hint="eastAsia"/>
          <w:color w:val="545760"/>
          <w:sz w:val="24"/>
          <w:szCs w:val="24"/>
        </w:rPr>
        <w:t>社会主义先行示范改革背景下深圳市学前教育高质量发展的路径研究</w:t>
      </w:r>
    </w:p>
    <w:p w14:paraId="4A439734"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8.</w:t>
      </w:r>
      <w:r w:rsidRPr="006F331A">
        <w:rPr>
          <w:rFonts w:ascii="Times New Roman" w:hint="eastAsia"/>
          <w:color w:val="545760"/>
          <w:sz w:val="24"/>
          <w:szCs w:val="24"/>
        </w:rPr>
        <w:t>乡村振兴背景下农村地区幼儿园发展的研究</w:t>
      </w:r>
    </w:p>
    <w:p w14:paraId="1E0C90BE"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9.</w:t>
      </w:r>
      <w:r w:rsidRPr="006F331A">
        <w:rPr>
          <w:rFonts w:ascii="Times New Roman" w:hint="eastAsia"/>
          <w:color w:val="545760"/>
          <w:sz w:val="24"/>
          <w:szCs w:val="24"/>
        </w:rPr>
        <w:t>面向社会流动人口子女的学前教育支持现状、问题与对策研究</w:t>
      </w:r>
    </w:p>
    <w:p w14:paraId="63197D3F"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10.</w:t>
      </w:r>
      <w:r w:rsidRPr="006F331A">
        <w:rPr>
          <w:rFonts w:ascii="Times New Roman" w:hint="eastAsia"/>
          <w:color w:val="545760"/>
          <w:sz w:val="24"/>
          <w:szCs w:val="24"/>
        </w:rPr>
        <w:t>普及普惠背景下幼儿园教育质量保障的研究</w:t>
      </w:r>
    </w:p>
    <w:p w14:paraId="63E6CAE0"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11.</w:t>
      </w:r>
      <w:r w:rsidRPr="006F331A">
        <w:rPr>
          <w:rFonts w:ascii="Times New Roman" w:hint="eastAsia"/>
          <w:color w:val="545760"/>
          <w:sz w:val="24"/>
          <w:szCs w:val="24"/>
        </w:rPr>
        <w:t>普惠性幼儿园的建设与管理策略研究</w:t>
      </w:r>
    </w:p>
    <w:p w14:paraId="2801F048"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12.</w:t>
      </w:r>
      <w:r w:rsidRPr="006F331A">
        <w:rPr>
          <w:rFonts w:ascii="Times New Roman" w:hint="eastAsia"/>
          <w:color w:val="545760"/>
          <w:sz w:val="24"/>
          <w:szCs w:val="24"/>
        </w:rPr>
        <w:t>普惠性幼儿园可持续发展研究</w:t>
      </w:r>
    </w:p>
    <w:p w14:paraId="6D6BCC20"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13.</w:t>
      </w:r>
      <w:r w:rsidRPr="006F331A">
        <w:rPr>
          <w:rFonts w:ascii="Times New Roman" w:hint="eastAsia"/>
          <w:color w:val="545760"/>
          <w:sz w:val="24"/>
          <w:szCs w:val="24"/>
        </w:rPr>
        <w:t>深化城镇小区配套幼儿园治理研究</w:t>
      </w:r>
    </w:p>
    <w:p w14:paraId="5B82DCE3"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14.</w:t>
      </w:r>
      <w:r w:rsidRPr="006F331A">
        <w:rPr>
          <w:rFonts w:ascii="Times New Roman" w:hint="eastAsia"/>
          <w:color w:val="545760"/>
          <w:sz w:val="24"/>
          <w:szCs w:val="24"/>
        </w:rPr>
        <w:t>社会力量办园的扶持与监管机制研究</w:t>
      </w:r>
    </w:p>
    <w:p w14:paraId="4660D4A5"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15.</w:t>
      </w:r>
      <w:r w:rsidRPr="006F331A">
        <w:rPr>
          <w:rFonts w:ascii="Times New Roman" w:hint="eastAsia"/>
          <w:color w:val="545760"/>
          <w:sz w:val="24"/>
          <w:szCs w:val="24"/>
        </w:rPr>
        <w:t>学前教研指导责任区多主体治理机制研究</w:t>
      </w:r>
    </w:p>
    <w:p w14:paraId="0BCA922A" w14:textId="77777777" w:rsidR="00C6224A" w:rsidRPr="006F331A" w:rsidRDefault="00C6224A" w:rsidP="00C6224A">
      <w:pPr>
        <w:pStyle w:val="a3"/>
        <w:kinsoku w:val="0"/>
        <w:overflowPunct w:val="0"/>
        <w:spacing w:beforeLines="50" w:before="156" w:afterLines="50" w:after="156" w:line="360" w:lineRule="auto"/>
        <w:jc w:val="both"/>
        <w:rPr>
          <w:rFonts w:ascii="Times New Roman"/>
          <w:b/>
          <w:color w:val="545760"/>
          <w:sz w:val="24"/>
          <w:szCs w:val="24"/>
        </w:rPr>
      </w:pPr>
      <w:r w:rsidRPr="006F331A">
        <w:rPr>
          <w:rFonts w:ascii="Times New Roman" w:hint="eastAsia"/>
          <w:b/>
          <w:color w:val="545760"/>
          <w:sz w:val="24"/>
          <w:szCs w:val="24"/>
        </w:rPr>
        <w:t>（五）家庭、幼儿园、社区协同教育</w:t>
      </w:r>
    </w:p>
    <w:p w14:paraId="75560F06"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本领域涉及：幼儿园与家庭、社区在学前教育领域的相互支持、服务与协作研究，关注幼儿在幼儿园、家庭和社会等环境系统中的生存与发展现状，关注幼儿园、家庭与社会协调教育的现状，研究幼儿园、家庭与社区协同共育的途径与方法。</w:t>
      </w:r>
    </w:p>
    <w:p w14:paraId="018B5B1C"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w:t>
      </w:r>
      <w:r w:rsidRPr="006F331A">
        <w:rPr>
          <w:rFonts w:ascii="Times New Roman" w:hint="eastAsia"/>
          <w:color w:val="545760"/>
          <w:sz w:val="24"/>
          <w:szCs w:val="24"/>
        </w:rPr>
        <w:t>家庭－幼儿园社区协同育人的机制与策略研究</w:t>
      </w:r>
    </w:p>
    <w:p w14:paraId="5A32F373"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2.</w:t>
      </w:r>
      <w:r w:rsidRPr="006F331A">
        <w:rPr>
          <w:rFonts w:ascii="Times New Roman" w:hint="eastAsia"/>
          <w:color w:val="545760"/>
          <w:sz w:val="24"/>
          <w:szCs w:val="24"/>
        </w:rPr>
        <w:t>疫情背景下幼儿园－家庭－社会协同防疫防控研究</w:t>
      </w:r>
    </w:p>
    <w:p w14:paraId="6FB2580B"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3.</w:t>
      </w:r>
      <w:r w:rsidRPr="006F331A">
        <w:rPr>
          <w:rFonts w:ascii="Times New Roman" w:hint="eastAsia"/>
          <w:color w:val="545760"/>
          <w:sz w:val="24"/>
          <w:szCs w:val="24"/>
        </w:rPr>
        <w:t>疫情背景下的家庭教育指导与服务研究</w:t>
      </w:r>
    </w:p>
    <w:p w14:paraId="27E89E6D"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4.</w:t>
      </w:r>
      <w:r w:rsidRPr="006F331A">
        <w:rPr>
          <w:rFonts w:ascii="Times New Roman" w:hint="eastAsia"/>
          <w:color w:val="545760"/>
          <w:sz w:val="24"/>
          <w:szCs w:val="24"/>
        </w:rPr>
        <w:t>协同开展家庭教育援助服务与指导的研究</w:t>
      </w:r>
    </w:p>
    <w:p w14:paraId="22127BF7"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5.</w:t>
      </w:r>
      <w:r w:rsidRPr="006F331A">
        <w:rPr>
          <w:rFonts w:ascii="Times New Roman" w:hint="eastAsia"/>
          <w:color w:val="545760"/>
          <w:sz w:val="24"/>
          <w:szCs w:val="24"/>
        </w:rPr>
        <w:t>幼儿园－家庭－社区协同劳动教育研究</w:t>
      </w:r>
    </w:p>
    <w:p w14:paraId="3A2A6755"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6.</w:t>
      </w:r>
      <w:r w:rsidRPr="006F331A">
        <w:rPr>
          <w:rFonts w:ascii="Times New Roman" w:hint="eastAsia"/>
          <w:color w:val="545760"/>
          <w:sz w:val="24"/>
          <w:szCs w:val="24"/>
        </w:rPr>
        <w:t>困境儿童的家－园－社区协同与援助研究</w:t>
      </w:r>
    </w:p>
    <w:p w14:paraId="07CAEEFD"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7.</w:t>
      </w:r>
      <w:r w:rsidRPr="006F331A">
        <w:rPr>
          <w:rFonts w:ascii="Times New Roman" w:hint="eastAsia"/>
          <w:color w:val="545760"/>
          <w:sz w:val="24"/>
          <w:szCs w:val="24"/>
        </w:rPr>
        <w:t>幼儿园－家庭－社区协同背景下幼小衔接问题研究</w:t>
      </w:r>
    </w:p>
    <w:p w14:paraId="0F3F21DA"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8.</w:t>
      </w:r>
      <w:r w:rsidRPr="006F331A">
        <w:rPr>
          <w:rFonts w:ascii="Times New Roman" w:hint="eastAsia"/>
          <w:color w:val="545760"/>
          <w:sz w:val="24"/>
          <w:szCs w:val="24"/>
        </w:rPr>
        <w:t>家庭教育问题（亲职缺位</w:t>
      </w:r>
      <w:r w:rsidRPr="006F331A">
        <w:rPr>
          <w:rFonts w:ascii="Times New Roman"/>
          <w:color w:val="545760"/>
          <w:sz w:val="24"/>
          <w:szCs w:val="24"/>
        </w:rPr>
        <w:t>、</w:t>
      </w:r>
      <w:r w:rsidRPr="006F331A">
        <w:rPr>
          <w:rFonts w:ascii="Times New Roman" w:hint="eastAsia"/>
          <w:color w:val="545760"/>
          <w:sz w:val="24"/>
          <w:szCs w:val="24"/>
        </w:rPr>
        <w:t>育儿教育、陪伴质量等）研究</w:t>
      </w:r>
    </w:p>
    <w:p w14:paraId="040255AE"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9.</w:t>
      </w:r>
      <w:r w:rsidRPr="006F331A">
        <w:rPr>
          <w:rFonts w:ascii="Times New Roman" w:hint="eastAsia"/>
          <w:color w:val="545760"/>
          <w:sz w:val="24"/>
          <w:szCs w:val="24"/>
        </w:rPr>
        <w:t>隔代养育的困境与支持研究</w:t>
      </w:r>
    </w:p>
    <w:p w14:paraId="689DB180"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10.</w:t>
      </w:r>
      <w:r w:rsidR="00427BFC">
        <w:rPr>
          <w:rFonts w:ascii="Times New Roman" w:hint="eastAsia"/>
          <w:color w:val="545760"/>
          <w:sz w:val="24"/>
          <w:szCs w:val="24"/>
        </w:rPr>
        <w:t>生育政策调整下多子女</w:t>
      </w:r>
      <w:r w:rsidRPr="006F331A">
        <w:rPr>
          <w:rFonts w:ascii="Times New Roman" w:hint="eastAsia"/>
          <w:color w:val="545760"/>
          <w:sz w:val="24"/>
          <w:szCs w:val="24"/>
        </w:rPr>
        <w:t>家庭的教育问题与支持研究</w:t>
      </w:r>
    </w:p>
    <w:p w14:paraId="04AF6BAC"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11.</w:t>
      </w:r>
      <w:r w:rsidRPr="006F331A">
        <w:rPr>
          <w:rFonts w:ascii="Times New Roman" w:hint="eastAsia"/>
          <w:color w:val="545760"/>
          <w:sz w:val="24"/>
          <w:szCs w:val="24"/>
        </w:rPr>
        <w:t>幼儿园教师的家庭教育指导策略研究</w:t>
      </w:r>
    </w:p>
    <w:p w14:paraId="58C255BD"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12.</w:t>
      </w:r>
      <w:r w:rsidRPr="006F331A">
        <w:rPr>
          <w:rFonts w:ascii="Times New Roman" w:hint="eastAsia"/>
          <w:color w:val="545760"/>
          <w:sz w:val="24"/>
          <w:szCs w:val="24"/>
        </w:rPr>
        <w:t>特殊需要儿童的融合教育困境及对策研究</w:t>
      </w:r>
    </w:p>
    <w:p w14:paraId="32600C9A"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lastRenderedPageBreak/>
        <w:t>13.</w:t>
      </w:r>
      <w:r w:rsidRPr="006F331A">
        <w:rPr>
          <w:rFonts w:ascii="Times New Roman" w:hint="eastAsia"/>
          <w:color w:val="545760"/>
          <w:sz w:val="24"/>
          <w:szCs w:val="24"/>
        </w:rPr>
        <w:t>农村留守学前儿童社会保障支持系统研究</w:t>
      </w:r>
    </w:p>
    <w:p w14:paraId="29D03ABA"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14.</w:t>
      </w:r>
      <w:r w:rsidRPr="006F331A">
        <w:rPr>
          <w:rFonts w:ascii="Times New Roman" w:hint="eastAsia"/>
          <w:color w:val="545760"/>
          <w:sz w:val="24"/>
          <w:szCs w:val="24"/>
        </w:rPr>
        <w:t>流动学前儿童社会保障支持系统研究</w:t>
      </w:r>
    </w:p>
    <w:p w14:paraId="3469AFB0" w14:textId="77777777" w:rsidR="00C6224A" w:rsidRPr="006F331A" w:rsidRDefault="00C6224A" w:rsidP="00C6224A">
      <w:pPr>
        <w:pStyle w:val="a3"/>
        <w:kinsoku w:val="0"/>
        <w:overflowPunct w:val="0"/>
        <w:spacing w:beforeLines="50" w:before="156" w:afterLines="50" w:after="156" w:line="360" w:lineRule="auto"/>
        <w:jc w:val="both"/>
        <w:rPr>
          <w:rFonts w:ascii="Times New Roman"/>
          <w:b/>
          <w:color w:val="545760"/>
          <w:sz w:val="24"/>
          <w:szCs w:val="24"/>
        </w:rPr>
      </w:pPr>
      <w:r w:rsidRPr="006F331A">
        <w:rPr>
          <w:rFonts w:ascii="Times New Roman" w:hint="eastAsia"/>
          <w:b/>
          <w:color w:val="545760"/>
          <w:sz w:val="24"/>
          <w:szCs w:val="24"/>
        </w:rPr>
        <w:t>（六）游戏与玩具研究</w:t>
      </w:r>
    </w:p>
    <w:p w14:paraId="5585BCAA"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本领域涉及：游戏与学前儿童发展、教育，游戏环境创设，玩具与材料，游戏观察、评价与支持等方面的研究。</w:t>
      </w:r>
    </w:p>
    <w:p w14:paraId="06A3BBC6"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w:t>
      </w:r>
      <w:r w:rsidRPr="006F331A">
        <w:rPr>
          <w:rFonts w:ascii="Times New Roman" w:hint="eastAsia"/>
          <w:color w:val="545760"/>
          <w:sz w:val="24"/>
          <w:szCs w:val="24"/>
        </w:rPr>
        <w:t>儿童游戏权利的保护研究</w:t>
      </w:r>
    </w:p>
    <w:p w14:paraId="526751A0"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2.</w:t>
      </w:r>
      <w:r w:rsidRPr="006F331A">
        <w:rPr>
          <w:rFonts w:ascii="Times New Roman" w:hint="eastAsia"/>
          <w:color w:val="545760"/>
          <w:sz w:val="24"/>
          <w:szCs w:val="24"/>
        </w:rPr>
        <w:t>岭南民间游戏的在幼儿园的开展与应用研究</w:t>
      </w:r>
    </w:p>
    <w:p w14:paraId="60B357E4"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3.</w:t>
      </w:r>
      <w:r w:rsidRPr="006F331A">
        <w:rPr>
          <w:rFonts w:ascii="Times New Roman" w:hint="eastAsia"/>
          <w:color w:val="545760"/>
          <w:sz w:val="24"/>
          <w:szCs w:val="24"/>
        </w:rPr>
        <w:t>幼儿园游戏环境创设的有效性研究</w:t>
      </w:r>
    </w:p>
    <w:p w14:paraId="5B3FADD4"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4.</w:t>
      </w:r>
      <w:r w:rsidRPr="006F331A">
        <w:rPr>
          <w:rFonts w:ascii="Times New Roman" w:hint="eastAsia"/>
          <w:color w:val="545760"/>
          <w:sz w:val="24"/>
          <w:szCs w:val="24"/>
        </w:rPr>
        <w:t>游戏材料投放的适宜性研究</w:t>
      </w:r>
    </w:p>
    <w:p w14:paraId="34FC7C5A"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5.</w:t>
      </w:r>
      <w:r w:rsidRPr="006F331A">
        <w:rPr>
          <w:rFonts w:ascii="Times New Roman" w:hint="eastAsia"/>
          <w:color w:val="545760"/>
          <w:sz w:val="24"/>
          <w:szCs w:val="24"/>
        </w:rPr>
        <w:t>支持不同类型游戏开展的材料投放策略研究</w:t>
      </w:r>
    </w:p>
    <w:p w14:paraId="553B5678"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6.</w:t>
      </w:r>
      <w:r w:rsidRPr="006F331A">
        <w:rPr>
          <w:rFonts w:ascii="Times New Roman" w:hint="eastAsia"/>
          <w:color w:val="545760"/>
          <w:sz w:val="24"/>
          <w:szCs w:val="24"/>
        </w:rPr>
        <w:t>幼儿亲自然游戏材料研究</w:t>
      </w:r>
    </w:p>
    <w:p w14:paraId="60712843"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7.</w:t>
      </w:r>
      <w:r w:rsidRPr="006F331A">
        <w:rPr>
          <w:rFonts w:ascii="Times New Roman" w:hint="eastAsia"/>
          <w:color w:val="545760"/>
          <w:sz w:val="24"/>
          <w:szCs w:val="24"/>
        </w:rPr>
        <w:t>基于本土资源开发、制作教玩具的实践研究</w:t>
      </w:r>
    </w:p>
    <w:p w14:paraId="7022770A"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8.</w:t>
      </w:r>
      <w:r w:rsidRPr="006F331A">
        <w:rPr>
          <w:rFonts w:ascii="Times New Roman" w:hint="eastAsia"/>
          <w:color w:val="545760"/>
          <w:sz w:val="24"/>
          <w:szCs w:val="24"/>
        </w:rPr>
        <w:t>在游戏中培养学习品质的实践研究</w:t>
      </w:r>
    </w:p>
    <w:p w14:paraId="753DBFA1"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9.</w:t>
      </w:r>
      <w:r w:rsidRPr="006F331A">
        <w:rPr>
          <w:rFonts w:ascii="Times New Roman" w:hint="eastAsia"/>
          <w:color w:val="545760"/>
          <w:sz w:val="24"/>
          <w:szCs w:val="24"/>
        </w:rPr>
        <w:t>游戏中的深度学习研究</w:t>
      </w:r>
    </w:p>
    <w:p w14:paraId="5CED6D36"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10.</w:t>
      </w:r>
      <w:r w:rsidRPr="006F331A">
        <w:rPr>
          <w:rFonts w:ascii="Times New Roman" w:hint="eastAsia"/>
          <w:color w:val="545760"/>
          <w:sz w:val="24"/>
          <w:szCs w:val="24"/>
        </w:rPr>
        <w:t>游戏中幼儿学习与发展的观察、评估与支持研究</w:t>
      </w:r>
    </w:p>
    <w:p w14:paraId="1B8395D9"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11.</w:t>
      </w:r>
      <w:r w:rsidRPr="006F331A">
        <w:rPr>
          <w:rFonts w:ascii="Times New Roman" w:hint="eastAsia"/>
          <w:color w:val="545760"/>
          <w:sz w:val="24"/>
          <w:szCs w:val="24"/>
        </w:rPr>
        <w:t>有特殊需要儿童的游戏观察及其支持研究</w:t>
      </w:r>
    </w:p>
    <w:p w14:paraId="22186885"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12.</w:t>
      </w:r>
      <w:r w:rsidRPr="006F331A">
        <w:rPr>
          <w:rFonts w:ascii="Times New Roman" w:hint="eastAsia"/>
          <w:color w:val="545760"/>
          <w:sz w:val="24"/>
          <w:szCs w:val="24"/>
        </w:rPr>
        <w:t>混龄游戏中的学习、发展与支持研究</w:t>
      </w:r>
    </w:p>
    <w:p w14:paraId="1D6E831F"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13.</w:t>
      </w:r>
      <w:r w:rsidRPr="006F331A">
        <w:rPr>
          <w:rFonts w:ascii="Times New Roman" w:hint="eastAsia"/>
          <w:color w:val="545760"/>
          <w:sz w:val="24"/>
          <w:szCs w:val="24"/>
        </w:rPr>
        <w:t>户外体育游戏的创设与开展研究</w:t>
      </w:r>
    </w:p>
    <w:p w14:paraId="33A8F6B5"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14.</w:t>
      </w:r>
      <w:r w:rsidRPr="006F331A">
        <w:rPr>
          <w:rFonts w:ascii="Times New Roman" w:hint="eastAsia"/>
          <w:color w:val="545760"/>
          <w:sz w:val="24"/>
          <w:szCs w:val="24"/>
        </w:rPr>
        <w:t>户外体育材料投放的有效性研究</w:t>
      </w:r>
    </w:p>
    <w:p w14:paraId="740D4B4D"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15.</w:t>
      </w:r>
      <w:r w:rsidRPr="006F331A">
        <w:rPr>
          <w:rFonts w:ascii="Times New Roman" w:hint="eastAsia"/>
          <w:color w:val="545760"/>
          <w:sz w:val="24"/>
          <w:szCs w:val="24"/>
        </w:rPr>
        <w:t>自主游戏中教师的角色研究</w:t>
      </w:r>
    </w:p>
    <w:p w14:paraId="3D0EC91A"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16.</w:t>
      </w:r>
      <w:r>
        <w:rPr>
          <w:rFonts w:ascii="Times New Roman" w:hint="eastAsia"/>
          <w:color w:val="545760"/>
          <w:sz w:val="24"/>
          <w:szCs w:val="24"/>
        </w:rPr>
        <w:t>区域游戏中的教师评价与支持研究</w:t>
      </w:r>
    </w:p>
    <w:p w14:paraId="7B45B54C" w14:textId="77777777" w:rsidR="00C6224A" w:rsidRPr="006F331A" w:rsidRDefault="00C6224A" w:rsidP="00C6224A">
      <w:pPr>
        <w:pStyle w:val="a3"/>
        <w:kinsoku w:val="0"/>
        <w:overflowPunct w:val="0"/>
        <w:spacing w:beforeLines="50" w:before="156" w:afterLines="50" w:after="156" w:line="360" w:lineRule="auto"/>
        <w:jc w:val="both"/>
        <w:rPr>
          <w:rFonts w:ascii="Times New Roman"/>
          <w:b/>
          <w:color w:val="545760"/>
          <w:sz w:val="24"/>
          <w:szCs w:val="24"/>
        </w:rPr>
      </w:pPr>
      <w:r w:rsidRPr="006F331A">
        <w:rPr>
          <w:rFonts w:ascii="Times New Roman" w:hint="eastAsia"/>
          <w:b/>
          <w:color w:val="545760"/>
          <w:sz w:val="24"/>
          <w:szCs w:val="24"/>
        </w:rPr>
        <w:t>（七）学前教育教师发展</w:t>
      </w:r>
    </w:p>
    <w:p w14:paraId="3C49100F"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本领域涉及：高等院校学前教育建设与人才培养，幼儿园教师管理、教育政策与专业发展，幼儿园教师职前、职后教育，幼儿园教师教研，幼儿园教师文化，幼儿园教师生存现状等方面的研究。</w:t>
      </w:r>
    </w:p>
    <w:p w14:paraId="59F9D535"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w:t>
      </w:r>
      <w:r w:rsidRPr="006F331A">
        <w:rPr>
          <w:rFonts w:ascii="Times New Roman" w:hint="eastAsia"/>
          <w:color w:val="545760"/>
          <w:sz w:val="24"/>
          <w:szCs w:val="24"/>
        </w:rPr>
        <w:t>新时代背景下幼儿园教师专业素养研究</w:t>
      </w:r>
    </w:p>
    <w:p w14:paraId="60753036"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Pr>
          <w:rFonts w:ascii="Times New Roman" w:hint="eastAsia"/>
          <w:color w:val="545760"/>
          <w:sz w:val="24"/>
          <w:szCs w:val="24"/>
        </w:rPr>
        <w:t>2</w:t>
      </w:r>
      <w:r w:rsidRPr="006F331A">
        <w:rPr>
          <w:rFonts w:ascii="Times New Roman" w:hint="eastAsia"/>
          <w:color w:val="545760"/>
          <w:sz w:val="24"/>
          <w:szCs w:val="24"/>
        </w:rPr>
        <w:t>.</w:t>
      </w:r>
      <w:r w:rsidRPr="006F331A">
        <w:rPr>
          <w:rFonts w:ascii="Times New Roman" w:hint="eastAsia"/>
          <w:color w:val="545760"/>
          <w:sz w:val="24"/>
          <w:szCs w:val="24"/>
        </w:rPr>
        <w:t>幼儿园教师专业发展内生性动力研究</w:t>
      </w:r>
    </w:p>
    <w:p w14:paraId="0AC77F48"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Pr>
          <w:rFonts w:ascii="Times New Roman" w:hint="eastAsia"/>
          <w:color w:val="545760"/>
          <w:sz w:val="24"/>
          <w:szCs w:val="24"/>
        </w:rPr>
        <w:t>3</w:t>
      </w:r>
      <w:r w:rsidRPr="006F331A">
        <w:rPr>
          <w:rFonts w:ascii="Times New Roman" w:hint="eastAsia"/>
          <w:color w:val="545760"/>
          <w:sz w:val="24"/>
          <w:szCs w:val="24"/>
        </w:rPr>
        <w:t>.</w:t>
      </w:r>
      <w:r w:rsidRPr="006F331A">
        <w:rPr>
          <w:rFonts w:ascii="Times New Roman" w:hint="eastAsia"/>
          <w:color w:val="545760"/>
          <w:sz w:val="24"/>
          <w:szCs w:val="24"/>
        </w:rPr>
        <w:t>乡村治理背景下幼儿教师专业能力发展困境及内生机制研究</w:t>
      </w:r>
    </w:p>
    <w:p w14:paraId="226AA3B5"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lastRenderedPageBreak/>
        <w:t>5.</w:t>
      </w:r>
      <w:r w:rsidRPr="006F331A">
        <w:rPr>
          <w:rFonts w:ascii="Times New Roman" w:hint="eastAsia"/>
          <w:color w:val="545760"/>
          <w:sz w:val="24"/>
          <w:szCs w:val="24"/>
        </w:rPr>
        <w:t>高质量幼儿园教师培训课程资源研究</w:t>
      </w:r>
    </w:p>
    <w:p w14:paraId="70171338"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Pr>
          <w:rFonts w:ascii="Times New Roman" w:hint="eastAsia"/>
          <w:color w:val="545760"/>
          <w:sz w:val="24"/>
          <w:szCs w:val="24"/>
        </w:rPr>
        <w:t>6</w:t>
      </w:r>
      <w:r w:rsidRPr="006F331A">
        <w:rPr>
          <w:rFonts w:ascii="Times New Roman" w:hint="eastAsia"/>
          <w:color w:val="545760"/>
          <w:sz w:val="24"/>
          <w:szCs w:val="24"/>
        </w:rPr>
        <w:t>.</w:t>
      </w:r>
      <w:r w:rsidRPr="006F331A">
        <w:rPr>
          <w:rFonts w:ascii="Times New Roman" w:hint="eastAsia"/>
          <w:color w:val="545760"/>
          <w:sz w:val="24"/>
          <w:szCs w:val="24"/>
        </w:rPr>
        <w:t>幼儿园教师文化的研究</w:t>
      </w:r>
    </w:p>
    <w:p w14:paraId="40493B96"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Pr>
          <w:rFonts w:ascii="Times New Roman" w:hint="eastAsia"/>
          <w:color w:val="545760"/>
          <w:sz w:val="24"/>
          <w:szCs w:val="24"/>
        </w:rPr>
        <w:t>7</w:t>
      </w:r>
      <w:r w:rsidRPr="006F331A">
        <w:rPr>
          <w:rFonts w:ascii="Times New Roman" w:hint="eastAsia"/>
          <w:color w:val="545760"/>
          <w:sz w:val="24"/>
          <w:szCs w:val="24"/>
        </w:rPr>
        <w:t>.</w:t>
      </w:r>
      <w:r w:rsidRPr="006F331A">
        <w:rPr>
          <w:rFonts w:ascii="Times New Roman" w:hint="eastAsia"/>
          <w:color w:val="545760"/>
          <w:sz w:val="24"/>
          <w:szCs w:val="24"/>
        </w:rPr>
        <w:t>提高园本教研实效性的研究</w:t>
      </w:r>
    </w:p>
    <w:p w14:paraId="547FC73A"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Pr>
          <w:rFonts w:ascii="Times New Roman" w:hint="eastAsia"/>
          <w:color w:val="545760"/>
          <w:sz w:val="24"/>
          <w:szCs w:val="24"/>
        </w:rPr>
        <w:t>8</w:t>
      </w:r>
      <w:r w:rsidRPr="006F331A">
        <w:rPr>
          <w:rFonts w:ascii="Times New Roman" w:hint="eastAsia"/>
          <w:color w:val="545760"/>
          <w:sz w:val="24"/>
          <w:szCs w:val="24"/>
        </w:rPr>
        <w:t>.</w:t>
      </w:r>
      <w:r w:rsidRPr="006F331A">
        <w:rPr>
          <w:rFonts w:ascii="Times New Roman" w:hint="eastAsia"/>
          <w:color w:val="545760"/>
          <w:sz w:val="24"/>
          <w:szCs w:val="24"/>
        </w:rPr>
        <w:t>教研员队伍建设有效模式研究</w:t>
      </w:r>
    </w:p>
    <w:p w14:paraId="450ADED3"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Pr>
          <w:rFonts w:ascii="Times New Roman" w:hint="eastAsia"/>
          <w:color w:val="545760"/>
          <w:sz w:val="24"/>
          <w:szCs w:val="24"/>
        </w:rPr>
        <w:t>9</w:t>
      </w:r>
      <w:r w:rsidRPr="006F331A">
        <w:rPr>
          <w:rFonts w:ascii="Times New Roman" w:hint="eastAsia"/>
          <w:color w:val="545760"/>
          <w:sz w:val="24"/>
          <w:szCs w:val="24"/>
        </w:rPr>
        <w:t>.</w:t>
      </w:r>
      <w:r w:rsidRPr="006F331A">
        <w:rPr>
          <w:rFonts w:ascii="Times New Roman" w:hint="eastAsia"/>
          <w:color w:val="545760"/>
          <w:sz w:val="24"/>
          <w:szCs w:val="24"/>
        </w:rPr>
        <w:t>职前职后一体化幼儿园教师师德养成机制研究</w:t>
      </w:r>
    </w:p>
    <w:p w14:paraId="4D132DED"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w:t>
      </w:r>
      <w:r>
        <w:rPr>
          <w:rFonts w:ascii="Times New Roman" w:hint="eastAsia"/>
          <w:color w:val="545760"/>
          <w:sz w:val="24"/>
          <w:szCs w:val="24"/>
        </w:rPr>
        <w:t>0</w:t>
      </w:r>
      <w:r w:rsidRPr="006F331A">
        <w:rPr>
          <w:rFonts w:ascii="Times New Roman" w:hint="eastAsia"/>
          <w:color w:val="545760"/>
          <w:sz w:val="24"/>
          <w:szCs w:val="24"/>
        </w:rPr>
        <w:t>.</w:t>
      </w:r>
      <w:r w:rsidRPr="006F331A">
        <w:rPr>
          <w:rFonts w:ascii="Times New Roman" w:hint="eastAsia"/>
          <w:color w:val="545760"/>
          <w:sz w:val="24"/>
          <w:szCs w:val="24"/>
        </w:rPr>
        <w:t>职前教师培养和职后教师发展有机衔接的方法和途径研究</w:t>
      </w:r>
    </w:p>
    <w:p w14:paraId="73D5BECD"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w:t>
      </w:r>
      <w:r>
        <w:rPr>
          <w:rFonts w:ascii="Times New Roman" w:hint="eastAsia"/>
          <w:color w:val="545760"/>
          <w:sz w:val="24"/>
          <w:szCs w:val="24"/>
        </w:rPr>
        <w:t>1</w:t>
      </w:r>
      <w:r w:rsidRPr="006F331A">
        <w:rPr>
          <w:rFonts w:ascii="Times New Roman" w:hint="eastAsia"/>
          <w:color w:val="545760"/>
          <w:sz w:val="24"/>
          <w:szCs w:val="24"/>
        </w:rPr>
        <w:t>.</w:t>
      </w:r>
      <w:r w:rsidRPr="006F331A">
        <w:rPr>
          <w:rFonts w:ascii="Times New Roman" w:hint="eastAsia"/>
          <w:color w:val="545760"/>
          <w:sz w:val="24"/>
          <w:szCs w:val="24"/>
        </w:rPr>
        <w:t>乡村学前教师教育供给主体多元化及协同机制研究</w:t>
      </w:r>
    </w:p>
    <w:p w14:paraId="6A05B947"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Pr>
          <w:rFonts w:ascii="Times New Roman" w:hint="eastAsia"/>
          <w:color w:val="545760"/>
          <w:sz w:val="24"/>
          <w:szCs w:val="24"/>
        </w:rPr>
        <w:t>12</w:t>
      </w:r>
      <w:r w:rsidRPr="006F331A">
        <w:rPr>
          <w:rFonts w:ascii="Times New Roman" w:hint="eastAsia"/>
          <w:color w:val="545760"/>
          <w:sz w:val="24"/>
          <w:szCs w:val="24"/>
        </w:rPr>
        <w:t>.</w:t>
      </w:r>
      <w:r w:rsidRPr="006F331A">
        <w:rPr>
          <w:rFonts w:ascii="Times New Roman" w:hint="eastAsia"/>
          <w:color w:val="545760"/>
          <w:sz w:val="24"/>
          <w:szCs w:val="24"/>
        </w:rPr>
        <w:t>普惠性幼儿园师资稳定保障性政策研究</w:t>
      </w:r>
    </w:p>
    <w:p w14:paraId="78A1CDE7"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Pr>
          <w:rFonts w:ascii="Times New Roman" w:hint="eastAsia"/>
          <w:color w:val="545760"/>
          <w:sz w:val="24"/>
          <w:szCs w:val="24"/>
        </w:rPr>
        <w:t>13</w:t>
      </w:r>
      <w:r w:rsidRPr="006F331A">
        <w:rPr>
          <w:rFonts w:ascii="Times New Roman" w:hint="eastAsia"/>
          <w:color w:val="545760"/>
          <w:sz w:val="24"/>
          <w:szCs w:val="24"/>
        </w:rPr>
        <w:t>.</w:t>
      </w:r>
      <w:r w:rsidRPr="006F331A">
        <w:rPr>
          <w:rFonts w:ascii="Times New Roman" w:hint="eastAsia"/>
          <w:color w:val="545760"/>
          <w:sz w:val="24"/>
          <w:szCs w:val="24"/>
        </w:rPr>
        <w:t>幼儿园教师待遇保障机制研究</w:t>
      </w:r>
    </w:p>
    <w:p w14:paraId="72651372"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w:t>
      </w:r>
      <w:r>
        <w:rPr>
          <w:rFonts w:ascii="Times New Roman" w:hint="eastAsia"/>
          <w:color w:val="545760"/>
          <w:sz w:val="24"/>
          <w:szCs w:val="24"/>
        </w:rPr>
        <w:t>4</w:t>
      </w:r>
      <w:r w:rsidRPr="006F331A">
        <w:rPr>
          <w:rFonts w:ascii="Times New Roman" w:hint="eastAsia"/>
          <w:color w:val="545760"/>
          <w:sz w:val="24"/>
          <w:szCs w:val="24"/>
        </w:rPr>
        <w:t>.</w:t>
      </w:r>
      <w:r w:rsidRPr="006F331A">
        <w:rPr>
          <w:rFonts w:ascii="Times New Roman" w:hint="eastAsia"/>
          <w:color w:val="545760"/>
          <w:sz w:val="24"/>
          <w:szCs w:val="24"/>
        </w:rPr>
        <w:t>学前教育专业师范生职业能力构建研究</w:t>
      </w:r>
    </w:p>
    <w:p w14:paraId="2AA7F86C"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w:t>
      </w:r>
      <w:r>
        <w:rPr>
          <w:rFonts w:ascii="Times New Roman" w:hint="eastAsia"/>
          <w:color w:val="545760"/>
          <w:sz w:val="24"/>
          <w:szCs w:val="24"/>
        </w:rPr>
        <w:t>5</w:t>
      </w:r>
      <w:r w:rsidRPr="006F331A">
        <w:rPr>
          <w:rFonts w:ascii="Times New Roman" w:hint="eastAsia"/>
          <w:color w:val="545760"/>
          <w:sz w:val="24"/>
          <w:szCs w:val="24"/>
        </w:rPr>
        <w:t>.</w:t>
      </w:r>
      <w:r w:rsidRPr="006F331A">
        <w:rPr>
          <w:rFonts w:ascii="Times New Roman" w:hint="eastAsia"/>
          <w:color w:val="545760"/>
          <w:sz w:val="24"/>
          <w:szCs w:val="24"/>
        </w:rPr>
        <w:t>专业认证背景下学前教育专业人才培养模式创新研究</w:t>
      </w:r>
    </w:p>
    <w:p w14:paraId="08F21264"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Pr>
          <w:rFonts w:ascii="Times New Roman" w:hint="eastAsia"/>
          <w:color w:val="545760"/>
          <w:sz w:val="24"/>
          <w:szCs w:val="24"/>
        </w:rPr>
        <w:t>16</w:t>
      </w:r>
      <w:r w:rsidRPr="006F331A">
        <w:rPr>
          <w:rFonts w:ascii="Times New Roman" w:hint="eastAsia"/>
          <w:color w:val="545760"/>
          <w:sz w:val="24"/>
          <w:szCs w:val="24"/>
        </w:rPr>
        <w:t>.</w:t>
      </w:r>
      <w:r w:rsidRPr="006F331A">
        <w:rPr>
          <w:rFonts w:ascii="Times New Roman" w:hint="eastAsia"/>
          <w:color w:val="545760"/>
          <w:sz w:val="24"/>
          <w:szCs w:val="24"/>
        </w:rPr>
        <w:t>托育机构师资配备标准与职前培养模式研究</w:t>
      </w:r>
    </w:p>
    <w:p w14:paraId="49B840EC"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Pr>
          <w:rFonts w:ascii="Times New Roman" w:hint="eastAsia"/>
          <w:color w:val="545760"/>
          <w:sz w:val="24"/>
          <w:szCs w:val="24"/>
        </w:rPr>
        <w:t>17</w:t>
      </w:r>
      <w:r w:rsidRPr="006F331A">
        <w:rPr>
          <w:rFonts w:ascii="Times New Roman" w:hint="eastAsia"/>
          <w:color w:val="545760"/>
          <w:sz w:val="24"/>
          <w:szCs w:val="24"/>
        </w:rPr>
        <w:t>.</w:t>
      </w:r>
      <w:r w:rsidRPr="006F331A">
        <w:rPr>
          <w:rFonts w:ascii="Times New Roman" w:hint="eastAsia"/>
          <w:color w:val="545760"/>
          <w:sz w:val="24"/>
          <w:szCs w:val="24"/>
        </w:rPr>
        <w:t>高职院校或者普通本科院校学前教育专业课程设置及建设研究</w:t>
      </w:r>
    </w:p>
    <w:p w14:paraId="3C9F7939" w14:textId="77777777" w:rsidR="00C6224A" w:rsidRPr="006F331A" w:rsidRDefault="00C6224A" w:rsidP="00C6224A">
      <w:pPr>
        <w:pStyle w:val="a3"/>
        <w:kinsoku w:val="0"/>
        <w:overflowPunct w:val="0"/>
        <w:spacing w:beforeLines="50" w:before="156" w:afterLines="50" w:after="156" w:line="360" w:lineRule="auto"/>
        <w:jc w:val="both"/>
        <w:rPr>
          <w:rFonts w:ascii="Times New Roman"/>
          <w:b/>
          <w:color w:val="545760"/>
          <w:sz w:val="24"/>
          <w:szCs w:val="24"/>
        </w:rPr>
      </w:pPr>
      <w:r w:rsidRPr="006F331A">
        <w:rPr>
          <w:rFonts w:ascii="Times New Roman" w:hint="eastAsia"/>
          <w:b/>
          <w:color w:val="545760"/>
          <w:sz w:val="24"/>
          <w:szCs w:val="24"/>
        </w:rPr>
        <w:t>（八）学前教育基础理论研究</w:t>
      </w:r>
    </w:p>
    <w:p w14:paraId="4CFA513B"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本领域涉及：儿童观，教育观，学前儿童发展理论，中外学前教育发展史，中外学前儿童教育实践的理论基础，儿童研究的历史，儿童哲学，学前教育理论与实践关系等方面的研究。</w:t>
      </w:r>
    </w:p>
    <w:p w14:paraId="3A0B0FE3"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w:t>
      </w:r>
      <w:r w:rsidRPr="006F331A">
        <w:rPr>
          <w:rFonts w:ascii="Times New Roman" w:hint="eastAsia"/>
          <w:color w:val="545760"/>
          <w:sz w:val="24"/>
          <w:szCs w:val="24"/>
        </w:rPr>
        <w:t>改革开放以来儿童研究和儿童观发展的回顾与展望研究</w:t>
      </w:r>
    </w:p>
    <w:p w14:paraId="556D4DEE"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2.</w:t>
      </w:r>
      <w:r w:rsidRPr="006F331A">
        <w:rPr>
          <w:rFonts w:ascii="Times New Roman" w:hint="eastAsia"/>
          <w:color w:val="545760"/>
          <w:sz w:val="24"/>
          <w:szCs w:val="24"/>
        </w:rPr>
        <w:t>改革开放以来学前教育基础理论研究的回顾与展望研究</w:t>
      </w:r>
    </w:p>
    <w:p w14:paraId="5D5394D3"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3.</w:t>
      </w:r>
      <w:r w:rsidRPr="006F331A">
        <w:rPr>
          <w:rFonts w:ascii="Times New Roman" w:hint="eastAsia"/>
          <w:color w:val="545760"/>
          <w:sz w:val="24"/>
          <w:szCs w:val="24"/>
        </w:rPr>
        <w:t>儿童早期发展与教育的元理论研究</w:t>
      </w:r>
    </w:p>
    <w:p w14:paraId="6A815C09"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5.</w:t>
      </w:r>
      <w:r w:rsidRPr="006F331A">
        <w:rPr>
          <w:rFonts w:ascii="Times New Roman" w:hint="eastAsia"/>
          <w:color w:val="545760"/>
          <w:sz w:val="24"/>
          <w:szCs w:val="24"/>
        </w:rPr>
        <w:t>学前教育基础理论与幼儿园实践样态的关系研究</w:t>
      </w:r>
    </w:p>
    <w:p w14:paraId="7FB4A8FF"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6.</w:t>
      </w:r>
      <w:r w:rsidRPr="006F331A">
        <w:rPr>
          <w:rFonts w:ascii="Times New Roman" w:hint="eastAsia"/>
          <w:color w:val="545760"/>
          <w:sz w:val="24"/>
          <w:szCs w:val="24"/>
        </w:rPr>
        <w:t>儿童教育实验的历史研究</w:t>
      </w:r>
    </w:p>
    <w:p w14:paraId="50C435C6"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7.</w:t>
      </w:r>
      <w:r w:rsidRPr="006F331A">
        <w:rPr>
          <w:rFonts w:ascii="Times New Roman" w:hint="eastAsia"/>
          <w:color w:val="545760"/>
          <w:sz w:val="24"/>
          <w:szCs w:val="24"/>
        </w:rPr>
        <w:t>儿童研究的国际新动态及启示</w:t>
      </w:r>
    </w:p>
    <w:p w14:paraId="124FBF94"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9.</w:t>
      </w:r>
      <w:r w:rsidRPr="006F331A">
        <w:rPr>
          <w:rFonts w:ascii="Times New Roman" w:hint="eastAsia"/>
          <w:color w:val="545760"/>
          <w:sz w:val="24"/>
          <w:szCs w:val="24"/>
        </w:rPr>
        <w:t>中国古代哲学家的儿童观研究</w:t>
      </w:r>
    </w:p>
    <w:p w14:paraId="187551A8"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10.</w:t>
      </w:r>
      <w:r w:rsidRPr="006F331A">
        <w:rPr>
          <w:rFonts w:ascii="Times New Roman" w:hint="eastAsia"/>
          <w:color w:val="545760"/>
          <w:sz w:val="24"/>
          <w:szCs w:val="24"/>
        </w:rPr>
        <w:t>儿童哲学的理论流派及在幼儿园的实践策略研究</w:t>
      </w:r>
    </w:p>
    <w:p w14:paraId="67CA590B"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11.</w:t>
      </w:r>
      <w:r w:rsidRPr="006F331A">
        <w:rPr>
          <w:rFonts w:ascii="Times New Roman" w:hint="eastAsia"/>
          <w:color w:val="545760"/>
          <w:sz w:val="24"/>
          <w:szCs w:val="24"/>
        </w:rPr>
        <w:t>儿童发展理论在幼儿园教育实践中的应用研究</w:t>
      </w:r>
    </w:p>
    <w:p w14:paraId="58C6F1FB"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14.</w:t>
      </w:r>
      <w:r w:rsidRPr="006F331A">
        <w:rPr>
          <w:rFonts w:ascii="Times New Roman" w:hint="eastAsia"/>
          <w:color w:val="545760"/>
          <w:sz w:val="24"/>
          <w:szCs w:val="24"/>
        </w:rPr>
        <w:t>当代中国学前教育变革的文化适宜性研究</w:t>
      </w:r>
    </w:p>
    <w:p w14:paraId="633E151B"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15.</w:t>
      </w:r>
      <w:r w:rsidRPr="006F331A">
        <w:rPr>
          <w:rFonts w:ascii="Times New Roman" w:hint="eastAsia"/>
          <w:color w:val="545760"/>
          <w:sz w:val="24"/>
          <w:szCs w:val="24"/>
        </w:rPr>
        <w:t>“去小学化”背景下幼小衔接的理论再构</w:t>
      </w:r>
    </w:p>
    <w:p w14:paraId="5FBC8E5D" w14:textId="77777777" w:rsidR="00C6224A" w:rsidRPr="001019E8" w:rsidRDefault="00C6224A" w:rsidP="00C6224A">
      <w:pPr>
        <w:pStyle w:val="a3"/>
        <w:kinsoku w:val="0"/>
        <w:overflowPunct w:val="0"/>
        <w:spacing w:beforeLines="50" w:before="156" w:afterLines="50" w:after="156" w:line="360" w:lineRule="auto"/>
        <w:jc w:val="both"/>
        <w:rPr>
          <w:rFonts w:ascii="Times New Roman"/>
          <w:b/>
          <w:color w:val="545760"/>
          <w:sz w:val="24"/>
          <w:szCs w:val="24"/>
        </w:rPr>
      </w:pPr>
      <w:r w:rsidRPr="001019E8">
        <w:rPr>
          <w:rFonts w:ascii="Times New Roman" w:hint="eastAsia"/>
          <w:b/>
          <w:color w:val="545760"/>
          <w:sz w:val="24"/>
          <w:szCs w:val="24"/>
        </w:rPr>
        <w:lastRenderedPageBreak/>
        <w:t>（九）</w:t>
      </w:r>
      <w:r w:rsidRPr="001019E8">
        <w:rPr>
          <w:rFonts w:ascii="Times New Roman" w:hint="eastAsia"/>
          <w:b/>
          <w:color w:val="545760"/>
          <w:sz w:val="24"/>
          <w:szCs w:val="24"/>
        </w:rPr>
        <w:t>0-3</w:t>
      </w:r>
      <w:r w:rsidRPr="001019E8">
        <w:rPr>
          <w:rFonts w:ascii="Times New Roman" w:hint="eastAsia"/>
          <w:b/>
          <w:color w:val="545760"/>
          <w:sz w:val="24"/>
          <w:szCs w:val="24"/>
        </w:rPr>
        <w:t>岁儿童发展与照护服务</w:t>
      </w:r>
    </w:p>
    <w:p w14:paraId="5FAE72A8"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本领域涉及：托育事业的发展与管理，</w:t>
      </w:r>
      <w:r w:rsidRPr="006F331A">
        <w:rPr>
          <w:rFonts w:ascii="Times New Roman" w:hint="eastAsia"/>
          <w:color w:val="545760"/>
          <w:sz w:val="24"/>
          <w:szCs w:val="24"/>
        </w:rPr>
        <w:t>0-3</w:t>
      </w:r>
      <w:r w:rsidRPr="006F331A">
        <w:rPr>
          <w:rFonts w:ascii="Times New Roman" w:hint="eastAsia"/>
          <w:color w:val="545760"/>
          <w:sz w:val="24"/>
          <w:szCs w:val="24"/>
        </w:rPr>
        <w:t>岁儿童的观察评估与发展支持，托育专业课程与服务体系建设，托育从业人员的专业发展，托育机构与政府、社区及家庭合作，家庭科学育儿指导等方面的研究。</w:t>
      </w:r>
    </w:p>
    <w:p w14:paraId="42716DF3"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w:t>
      </w:r>
      <w:r w:rsidRPr="006F331A">
        <w:rPr>
          <w:rFonts w:ascii="Times New Roman" w:hint="eastAsia"/>
          <w:color w:val="545760"/>
          <w:sz w:val="24"/>
          <w:szCs w:val="24"/>
        </w:rPr>
        <w:t>基于社区的早期教育服务模式研究</w:t>
      </w:r>
    </w:p>
    <w:p w14:paraId="1493D1BB"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2.</w:t>
      </w:r>
      <w:r w:rsidRPr="006F331A">
        <w:rPr>
          <w:rFonts w:ascii="Times New Roman" w:hint="eastAsia"/>
          <w:color w:val="545760"/>
          <w:sz w:val="24"/>
          <w:szCs w:val="24"/>
        </w:rPr>
        <w:t>托幼一体化管理机制和模式的实践研究</w:t>
      </w:r>
    </w:p>
    <w:p w14:paraId="05E1AD3B"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3.</w:t>
      </w:r>
      <w:r w:rsidRPr="006F331A">
        <w:rPr>
          <w:rFonts w:ascii="Times New Roman" w:hint="eastAsia"/>
          <w:color w:val="545760"/>
          <w:sz w:val="24"/>
          <w:szCs w:val="24"/>
        </w:rPr>
        <w:t>支持家庭婴幼儿照护的政策与实践研究</w:t>
      </w:r>
    </w:p>
    <w:p w14:paraId="3DBF700C"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4.</w:t>
      </w:r>
      <w:r w:rsidRPr="006F331A">
        <w:rPr>
          <w:rFonts w:ascii="Times New Roman" w:hint="eastAsia"/>
          <w:color w:val="545760"/>
          <w:sz w:val="24"/>
          <w:szCs w:val="24"/>
        </w:rPr>
        <w:t>托育服务质量评估内容与标准研究</w:t>
      </w:r>
    </w:p>
    <w:p w14:paraId="743A5E5D"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5.0-3</w:t>
      </w:r>
      <w:r w:rsidRPr="006F331A">
        <w:rPr>
          <w:rFonts w:ascii="Times New Roman" w:hint="eastAsia"/>
          <w:color w:val="545760"/>
          <w:sz w:val="24"/>
          <w:szCs w:val="24"/>
        </w:rPr>
        <w:t>岁儿童运动能力和体质研究</w:t>
      </w:r>
    </w:p>
    <w:p w14:paraId="7E430619"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6.0-3</w:t>
      </w:r>
      <w:r w:rsidRPr="006F331A">
        <w:rPr>
          <w:rFonts w:ascii="Times New Roman" w:hint="eastAsia"/>
          <w:color w:val="545760"/>
          <w:sz w:val="24"/>
          <w:szCs w:val="24"/>
        </w:rPr>
        <w:t>岁儿童饮食营养与健康研究</w:t>
      </w:r>
    </w:p>
    <w:p w14:paraId="6C4DF812"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7.0-3</w:t>
      </w:r>
      <w:r w:rsidRPr="006F331A">
        <w:rPr>
          <w:rFonts w:ascii="Times New Roman" w:hint="eastAsia"/>
          <w:color w:val="545760"/>
          <w:sz w:val="24"/>
          <w:szCs w:val="24"/>
        </w:rPr>
        <w:t>岁儿童的行为观察与解读研究</w:t>
      </w:r>
    </w:p>
    <w:p w14:paraId="0632C8A6"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8.0-3</w:t>
      </w:r>
      <w:r w:rsidRPr="006F331A">
        <w:rPr>
          <w:rFonts w:ascii="Times New Roman" w:hint="eastAsia"/>
          <w:color w:val="545760"/>
          <w:sz w:val="24"/>
          <w:szCs w:val="24"/>
        </w:rPr>
        <w:t>岁儿童的意外伤害与预防研究</w:t>
      </w:r>
    </w:p>
    <w:p w14:paraId="65483064"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9.0-3</w:t>
      </w:r>
      <w:r w:rsidRPr="006F331A">
        <w:rPr>
          <w:rFonts w:ascii="Times New Roman" w:hint="eastAsia"/>
          <w:color w:val="545760"/>
          <w:sz w:val="24"/>
          <w:szCs w:val="24"/>
        </w:rPr>
        <w:t>岁儿童亲子互动的实践研究</w:t>
      </w:r>
    </w:p>
    <w:p w14:paraId="1D754CFD"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10.</w:t>
      </w:r>
      <w:r w:rsidRPr="006F331A">
        <w:rPr>
          <w:rFonts w:ascii="Times New Roman" w:hint="eastAsia"/>
          <w:color w:val="545760"/>
          <w:sz w:val="24"/>
          <w:szCs w:val="24"/>
        </w:rPr>
        <w:t>一日生活中回应性照护的实践与研究</w:t>
      </w:r>
    </w:p>
    <w:p w14:paraId="38174586"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11.</w:t>
      </w:r>
      <w:r w:rsidRPr="006F331A">
        <w:rPr>
          <w:rFonts w:ascii="Times New Roman" w:hint="eastAsia"/>
          <w:color w:val="545760"/>
          <w:sz w:val="24"/>
          <w:szCs w:val="24"/>
        </w:rPr>
        <w:t>托育机构个性化保育实践的推进研究</w:t>
      </w:r>
    </w:p>
    <w:p w14:paraId="6FD307AF"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12.0-3</w:t>
      </w:r>
      <w:r w:rsidRPr="006F331A">
        <w:rPr>
          <w:rFonts w:ascii="Times New Roman" w:hint="eastAsia"/>
          <w:color w:val="545760"/>
          <w:sz w:val="24"/>
          <w:szCs w:val="24"/>
        </w:rPr>
        <w:t>岁儿童入托适应的常见问题与对策研究</w:t>
      </w:r>
    </w:p>
    <w:p w14:paraId="0DDAB4E5"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13.</w:t>
      </w:r>
      <w:r w:rsidRPr="006F331A">
        <w:rPr>
          <w:rFonts w:ascii="Times New Roman" w:hint="eastAsia"/>
          <w:color w:val="545760"/>
          <w:sz w:val="24"/>
          <w:szCs w:val="24"/>
        </w:rPr>
        <w:t>托育机构混龄教育模式的研究与探索</w:t>
      </w:r>
    </w:p>
    <w:p w14:paraId="1A5A7376"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14.</w:t>
      </w:r>
      <w:r w:rsidRPr="006F331A">
        <w:rPr>
          <w:rFonts w:ascii="Times New Roman" w:hint="eastAsia"/>
          <w:color w:val="545760"/>
          <w:sz w:val="24"/>
          <w:szCs w:val="24"/>
        </w:rPr>
        <w:t>托育师资队伍现状和培养研究</w:t>
      </w:r>
    </w:p>
    <w:p w14:paraId="1B0C272C"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w:t>
      </w:r>
      <w:r>
        <w:rPr>
          <w:rFonts w:ascii="Times New Roman" w:hint="eastAsia"/>
          <w:color w:val="545760"/>
          <w:sz w:val="24"/>
          <w:szCs w:val="24"/>
        </w:rPr>
        <w:t>5</w:t>
      </w:r>
      <w:r w:rsidRPr="006F331A">
        <w:rPr>
          <w:rFonts w:ascii="Times New Roman" w:hint="eastAsia"/>
          <w:color w:val="545760"/>
          <w:sz w:val="24"/>
          <w:szCs w:val="24"/>
        </w:rPr>
        <w:t>.</w:t>
      </w:r>
      <w:r w:rsidRPr="006F331A">
        <w:rPr>
          <w:rFonts w:ascii="Times New Roman" w:hint="eastAsia"/>
          <w:color w:val="545760"/>
          <w:sz w:val="24"/>
          <w:szCs w:val="24"/>
        </w:rPr>
        <w:t>托育从业人员的激励与评价研究</w:t>
      </w:r>
    </w:p>
    <w:p w14:paraId="3C478A64"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w:t>
      </w:r>
      <w:r>
        <w:rPr>
          <w:rFonts w:ascii="Times New Roman" w:hint="eastAsia"/>
          <w:color w:val="545760"/>
          <w:sz w:val="24"/>
          <w:szCs w:val="24"/>
        </w:rPr>
        <w:t>6</w:t>
      </w:r>
      <w:r w:rsidRPr="006F331A">
        <w:rPr>
          <w:rFonts w:ascii="Times New Roman" w:hint="eastAsia"/>
          <w:color w:val="545760"/>
          <w:sz w:val="24"/>
          <w:szCs w:val="24"/>
        </w:rPr>
        <w:t>.</w:t>
      </w:r>
      <w:r w:rsidRPr="006F331A">
        <w:rPr>
          <w:rFonts w:ascii="Times New Roman" w:hint="eastAsia"/>
          <w:color w:val="545760"/>
          <w:sz w:val="24"/>
          <w:szCs w:val="24"/>
        </w:rPr>
        <w:t>面向</w:t>
      </w:r>
      <w:r w:rsidRPr="006F331A">
        <w:rPr>
          <w:rFonts w:ascii="Times New Roman" w:hint="eastAsia"/>
          <w:color w:val="545760"/>
          <w:sz w:val="24"/>
          <w:szCs w:val="24"/>
        </w:rPr>
        <w:t>0-3</w:t>
      </w:r>
      <w:r w:rsidRPr="006F331A">
        <w:rPr>
          <w:rFonts w:ascii="Times New Roman" w:hint="eastAsia"/>
          <w:color w:val="545760"/>
          <w:sz w:val="24"/>
          <w:szCs w:val="24"/>
        </w:rPr>
        <w:t>岁儿童家庭科学育儿指导的实践研究</w:t>
      </w:r>
    </w:p>
    <w:p w14:paraId="1F94FC24"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w:t>
      </w:r>
      <w:r>
        <w:rPr>
          <w:rFonts w:ascii="Times New Roman" w:hint="eastAsia"/>
          <w:color w:val="545760"/>
          <w:sz w:val="24"/>
          <w:szCs w:val="24"/>
        </w:rPr>
        <w:t>7</w:t>
      </w:r>
      <w:r w:rsidRPr="006F331A">
        <w:rPr>
          <w:rFonts w:ascii="Times New Roman" w:hint="eastAsia"/>
          <w:color w:val="545760"/>
          <w:sz w:val="24"/>
          <w:szCs w:val="24"/>
        </w:rPr>
        <w:t>.</w:t>
      </w:r>
      <w:r w:rsidRPr="006F331A">
        <w:rPr>
          <w:rFonts w:ascii="Times New Roman" w:hint="eastAsia"/>
          <w:color w:val="545760"/>
          <w:sz w:val="24"/>
          <w:szCs w:val="24"/>
        </w:rPr>
        <w:t>家庭环境对</w:t>
      </w:r>
      <w:r w:rsidRPr="006F331A">
        <w:rPr>
          <w:rFonts w:ascii="Times New Roman" w:hint="eastAsia"/>
          <w:color w:val="545760"/>
          <w:sz w:val="24"/>
          <w:szCs w:val="24"/>
        </w:rPr>
        <w:t>0-3</w:t>
      </w:r>
      <w:r w:rsidRPr="006F331A">
        <w:rPr>
          <w:rFonts w:ascii="Times New Roman" w:hint="eastAsia"/>
          <w:color w:val="545760"/>
          <w:sz w:val="24"/>
          <w:szCs w:val="24"/>
        </w:rPr>
        <w:t>岁儿童健康的影响研究</w:t>
      </w:r>
    </w:p>
    <w:p w14:paraId="3199B471" w14:textId="77777777" w:rsidR="00C6224A" w:rsidRPr="001019E8" w:rsidRDefault="00C6224A" w:rsidP="00C6224A">
      <w:pPr>
        <w:pStyle w:val="a3"/>
        <w:kinsoku w:val="0"/>
        <w:overflowPunct w:val="0"/>
        <w:spacing w:beforeLines="50" w:before="156" w:afterLines="50" w:after="156" w:line="360" w:lineRule="auto"/>
        <w:jc w:val="both"/>
        <w:rPr>
          <w:rFonts w:ascii="Times New Roman"/>
          <w:b/>
          <w:color w:val="545760"/>
          <w:sz w:val="24"/>
          <w:szCs w:val="24"/>
        </w:rPr>
      </w:pPr>
      <w:r w:rsidRPr="001019E8">
        <w:rPr>
          <w:rFonts w:ascii="Times New Roman" w:hint="eastAsia"/>
          <w:b/>
          <w:color w:val="545760"/>
          <w:sz w:val="24"/>
          <w:szCs w:val="24"/>
        </w:rPr>
        <w:t>（十）幼儿园教育质量的评价与提升</w:t>
      </w:r>
    </w:p>
    <w:p w14:paraId="70AC11D7" w14:textId="77777777" w:rsidR="00C6224A" w:rsidRPr="006F331A" w:rsidRDefault="00C6224A" w:rsidP="00C6224A">
      <w:pPr>
        <w:spacing w:line="360" w:lineRule="auto"/>
        <w:ind w:firstLineChars="200" w:firstLine="480"/>
        <w:jc w:val="both"/>
        <w:rPr>
          <w:rFonts w:ascii="Times New Roman" w:cs="Times New Roman"/>
          <w:sz w:val="24"/>
          <w:szCs w:val="24"/>
        </w:rPr>
      </w:pPr>
      <w:r w:rsidRPr="006F331A">
        <w:rPr>
          <w:rFonts w:ascii="Times New Roman" w:hint="eastAsia"/>
          <w:color w:val="545760"/>
          <w:sz w:val="24"/>
          <w:szCs w:val="24"/>
        </w:rPr>
        <w:t>本领域涉及：</w:t>
      </w:r>
      <w:r w:rsidRPr="006F331A">
        <w:rPr>
          <w:rFonts w:ascii="Times New Roman" w:cs="Times New Roman"/>
          <w:sz w:val="24"/>
          <w:szCs w:val="24"/>
        </w:rPr>
        <w:t>幼儿园质量监测与评估体系，幼儿园教育质量改进与提升，幼儿</w:t>
      </w:r>
      <w:r w:rsidRPr="006F331A">
        <w:rPr>
          <w:rFonts w:ascii="Times New Roman" w:cs="Times New Roman" w:hint="eastAsia"/>
          <w:sz w:val="24"/>
          <w:szCs w:val="24"/>
        </w:rPr>
        <w:t>园</w:t>
      </w:r>
      <w:r w:rsidRPr="006F331A">
        <w:rPr>
          <w:rFonts w:ascii="Times New Roman" w:cs="Times New Roman"/>
          <w:sz w:val="24"/>
          <w:szCs w:val="24"/>
        </w:rPr>
        <w:t>教师评价，学前教育质量与儿童发展的长期追踪等研究。</w:t>
      </w:r>
    </w:p>
    <w:p w14:paraId="14354731"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w:t>
      </w:r>
      <w:r w:rsidRPr="006F331A">
        <w:rPr>
          <w:rFonts w:ascii="Times New Roman" w:hint="eastAsia"/>
          <w:color w:val="545760"/>
          <w:sz w:val="24"/>
          <w:szCs w:val="24"/>
        </w:rPr>
        <w:t>幼儿自主游戏的观察评价体系研究</w:t>
      </w:r>
    </w:p>
    <w:p w14:paraId="5AF8CD6F"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2.</w:t>
      </w:r>
      <w:r w:rsidRPr="006F331A">
        <w:rPr>
          <w:rFonts w:ascii="Times New Roman" w:hint="eastAsia"/>
          <w:color w:val="545760"/>
          <w:sz w:val="24"/>
          <w:szCs w:val="24"/>
        </w:rPr>
        <w:t>幼儿学习品质评价及培养研究</w:t>
      </w:r>
    </w:p>
    <w:p w14:paraId="15EE02BA"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3.</w:t>
      </w:r>
      <w:r w:rsidRPr="006F331A">
        <w:rPr>
          <w:rFonts w:ascii="Times New Roman" w:hint="eastAsia"/>
          <w:color w:val="545760"/>
          <w:sz w:val="24"/>
          <w:szCs w:val="24"/>
        </w:rPr>
        <w:t>幼儿社会性发展评价体系的构建与促进研究</w:t>
      </w:r>
    </w:p>
    <w:p w14:paraId="66EB6685"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4.</w:t>
      </w:r>
      <w:r w:rsidRPr="006F331A">
        <w:rPr>
          <w:rFonts w:ascii="Times New Roman" w:hint="eastAsia"/>
          <w:color w:val="545760"/>
          <w:sz w:val="24"/>
          <w:szCs w:val="24"/>
        </w:rPr>
        <w:t>幼儿问题解决能力分阶行为指标及提升策略研究</w:t>
      </w:r>
    </w:p>
    <w:p w14:paraId="6FC8EB0F"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lastRenderedPageBreak/>
        <w:t>5.</w:t>
      </w:r>
      <w:r w:rsidRPr="006F331A">
        <w:rPr>
          <w:rFonts w:ascii="Times New Roman" w:hint="eastAsia"/>
          <w:color w:val="545760"/>
          <w:sz w:val="24"/>
          <w:szCs w:val="24"/>
        </w:rPr>
        <w:t>幼儿入学准备素养的评价研究</w:t>
      </w:r>
    </w:p>
    <w:p w14:paraId="09EE8A20"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6.</w:t>
      </w:r>
      <w:r w:rsidRPr="006F331A">
        <w:rPr>
          <w:rFonts w:ascii="Times New Roman" w:hint="eastAsia"/>
          <w:color w:val="545760"/>
          <w:sz w:val="24"/>
          <w:szCs w:val="24"/>
        </w:rPr>
        <w:t>幼儿园优秀教师的评价指标体系研究</w:t>
      </w:r>
    </w:p>
    <w:p w14:paraId="1F35A1DA"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7.</w:t>
      </w:r>
      <w:r w:rsidRPr="006F331A">
        <w:rPr>
          <w:rFonts w:ascii="Times New Roman" w:hint="eastAsia"/>
          <w:color w:val="545760"/>
          <w:sz w:val="24"/>
          <w:szCs w:val="24"/>
        </w:rPr>
        <w:t>幼儿园不同工作岗位教师胜任力评价研究</w:t>
      </w:r>
    </w:p>
    <w:p w14:paraId="678EF2D2"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8.</w:t>
      </w:r>
      <w:r w:rsidRPr="006F331A">
        <w:rPr>
          <w:rFonts w:ascii="Times New Roman" w:hint="eastAsia"/>
          <w:color w:val="545760"/>
          <w:sz w:val="24"/>
          <w:szCs w:val="24"/>
        </w:rPr>
        <w:t>师幼互动质量评价与提升研究</w:t>
      </w:r>
    </w:p>
    <w:p w14:paraId="72065F31"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9.</w:t>
      </w:r>
      <w:r w:rsidRPr="006F331A">
        <w:rPr>
          <w:rFonts w:ascii="Times New Roman" w:hint="eastAsia"/>
          <w:color w:val="545760"/>
          <w:sz w:val="24"/>
          <w:szCs w:val="24"/>
        </w:rPr>
        <w:t>幼儿园班级教育环境质量监测与评估</w:t>
      </w:r>
    </w:p>
    <w:p w14:paraId="797ED322"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10.</w:t>
      </w:r>
      <w:r w:rsidRPr="006F331A">
        <w:rPr>
          <w:rFonts w:ascii="Times New Roman" w:hint="eastAsia"/>
          <w:color w:val="545760"/>
          <w:sz w:val="24"/>
          <w:szCs w:val="24"/>
        </w:rPr>
        <w:t>幼儿园管理质量追踪评估与持续改进研究</w:t>
      </w:r>
    </w:p>
    <w:p w14:paraId="1176B4C4"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11.</w:t>
      </w:r>
      <w:r w:rsidRPr="006F331A">
        <w:rPr>
          <w:rFonts w:ascii="Times New Roman" w:hint="eastAsia"/>
          <w:color w:val="545760"/>
          <w:sz w:val="24"/>
          <w:szCs w:val="24"/>
        </w:rPr>
        <w:t>“民转公”背景下新型公办幼儿园质量监测与管理体系研究</w:t>
      </w:r>
    </w:p>
    <w:p w14:paraId="12018EF5"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12.</w:t>
      </w:r>
      <w:r w:rsidRPr="006F331A">
        <w:rPr>
          <w:rFonts w:ascii="Times New Roman" w:hint="eastAsia"/>
          <w:color w:val="545760"/>
          <w:sz w:val="24"/>
          <w:szCs w:val="24"/>
        </w:rPr>
        <w:t>城市小区配套普惠性幼儿园政策实施效果评估研究</w:t>
      </w:r>
    </w:p>
    <w:p w14:paraId="60D618FB"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13.</w:t>
      </w:r>
      <w:r w:rsidRPr="006F331A">
        <w:rPr>
          <w:rFonts w:ascii="Times New Roman" w:hint="eastAsia"/>
          <w:color w:val="545760"/>
          <w:sz w:val="24"/>
          <w:szCs w:val="24"/>
        </w:rPr>
        <w:t>县域学前教育普及普惠与办园行为督导评估的有效性研究</w:t>
      </w:r>
    </w:p>
    <w:p w14:paraId="10893612"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14.</w:t>
      </w:r>
      <w:r w:rsidRPr="006F331A">
        <w:rPr>
          <w:rFonts w:ascii="Times New Roman" w:hint="eastAsia"/>
          <w:color w:val="545760"/>
          <w:sz w:val="24"/>
          <w:szCs w:val="24"/>
        </w:rPr>
        <w:t>普惠性民办幼儿园教育质量评价与提升研究</w:t>
      </w:r>
    </w:p>
    <w:p w14:paraId="7AEBFEB1"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szCs w:val="24"/>
        </w:rPr>
      </w:pPr>
      <w:r w:rsidRPr="006F331A">
        <w:rPr>
          <w:rFonts w:ascii="Times New Roman" w:hint="eastAsia"/>
          <w:color w:val="545760"/>
          <w:sz w:val="24"/>
          <w:szCs w:val="24"/>
        </w:rPr>
        <w:t>15.</w:t>
      </w:r>
      <w:r w:rsidRPr="006F331A">
        <w:rPr>
          <w:rFonts w:ascii="Times New Roman" w:hint="eastAsia"/>
          <w:color w:val="545760"/>
          <w:sz w:val="24"/>
          <w:szCs w:val="24"/>
        </w:rPr>
        <w:t>欠发达地区学前儿童教育质量监测与提升研究</w:t>
      </w:r>
    </w:p>
    <w:p w14:paraId="4A96C84F"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rPr>
      </w:pPr>
      <w:r w:rsidRPr="006F331A">
        <w:rPr>
          <w:rFonts w:ascii="Times New Roman" w:hint="eastAsia"/>
          <w:color w:val="545760"/>
          <w:sz w:val="24"/>
        </w:rPr>
        <w:t>16.</w:t>
      </w:r>
      <w:r w:rsidRPr="006F331A">
        <w:rPr>
          <w:rFonts w:ascii="Times New Roman" w:hint="eastAsia"/>
          <w:color w:val="545760"/>
          <w:sz w:val="24"/>
        </w:rPr>
        <w:t>学前教育质量观的国际比较与启示</w:t>
      </w:r>
    </w:p>
    <w:p w14:paraId="158F49DB"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rPr>
      </w:pPr>
      <w:r w:rsidRPr="006F331A">
        <w:rPr>
          <w:rFonts w:ascii="Times New Roman" w:hint="eastAsia"/>
          <w:color w:val="545760"/>
          <w:sz w:val="24"/>
        </w:rPr>
        <w:t>17.</w:t>
      </w:r>
      <w:r w:rsidRPr="006F331A">
        <w:rPr>
          <w:rFonts w:ascii="Times New Roman" w:hint="eastAsia"/>
          <w:color w:val="545760"/>
          <w:sz w:val="24"/>
        </w:rPr>
        <w:t>幼儿园质量发展与园长领导力提升的协同共进策略研究</w:t>
      </w:r>
    </w:p>
    <w:p w14:paraId="35111127" w14:textId="77777777" w:rsidR="00C6224A" w:rsidRPr="006F331A" w:rsidRDefault="00C6224A" w:rsidP="00C6224A">
      <w:pPr>
        <w:pStyle w:val="a3"/>
        <w:kinsoku w:val="0"/>
        <w:overflowPunct w:val="0"/>
        <w:spacing w:before="0" w:line="360" w:lineRule="auto"/>
        <w:ind w:firstLineChars="200" w:firstLine="480"/>
        <w:jc w:val="both"/>
        <w:rPr>
          <w:rFonts w:ascii="Times New Roman"/>
          <w:color w:val="545760"/>
          <w:sz w:val="24"/>
        </w:rPr>
      </w:pPr>
    </w:p>
    <w:p w14:paraId="6ACBE0A7" w14:textId="77777777" w:rsidR="002A6A67" w:rsidRPr="00C6224A" w:rsidRDefault="002A6A67"/>
    <w:sectPr w:rsidR="002A6A67" w:rsidRPr="00C6224A" w:rsidSect="00C47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4E324" w14:textId="77777777" w:rsidR="00252517" w:rsidRDefault="00252517" w:rsidP="00470FB9">
      <w:r>
        <w:separator/>
      </w:r>
    </w:p>
  </w:endnote>
  <w:endnote w:type="continuationSeparator" w:id="0">
    <w:p w14:paraId="010BF39A" w14:textId="77777777" w:rsidR="00252517" w:rsidRDefault="00252517" w:rsidP="0047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BF6D8" w14:textId="77777777" w:rsidR="00252517" w:rsidRDefault="00252517" w:rsidP="00470FB9">
      <w:r>
        <w:separator/>
      </w:r>
    </w:p>
  </w:footnote>
  <w:footnote w:type="continuationSeparator" w:id="0">
    <w:p w14:paraId="6FFBCF3C" w14:textId="77777777" w:rsidR="00252517" w:rsidRDefault="00252517" w:rsidP="00470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6224A"/>
    <w:rsid w:val="00252517"/>
    <w:rsid w:val="002A6A67"/>
    <w:rsid w:val="00363D1D"/>
    <w:rsid w:val="00427BFC"/>
    <w:rsid w:val="00470FB9"/>
    <w:rsid w:val="00C62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D919F"/>
  <w15:docId w15:val="{828D218C-C5AE-4BF5-B77D-57104AFC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6224A"/>
    <w:pPr>
      <w:widowControl w:val="0"/>
      <w:autoSpaceDE w:val="0"/>
      <w:autoSpaceDN w:val="0"/>
      <w:adjustRightInd w:val="0"/>
    </w:pPr>
    <w:rPr>
      <w:rFonts w:ascii="宋体" w:eastAsia="宋体" w:hAnsi="Times New Roman" w:cs="宋体"/>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6224A"/>
    <w:pPr>
      <w:spacing w:before="171"/>
    </w:pPr>
    <w:rPr>
      <w:sz w:val="23"/>
      <w:szCs w:val="23"/>
    </w:rPr>
  </w:style>
  <w:style w:type="character" w:customStyle="1" w:styleId="a4">
    <w:name w:val="正文文本 字符"/>
    <w:basedOn w:val="a0"/>
    <w:link w:val="a3"/>
    <w:uiPriority w:val="1"/>
    <w:rsid w:val="00C6224A"/>
    <w:rPr>
      <w:rFonts w:ascii="宋体" w:eastAsia="宋体" w:hAnsi="Times New Roman" w:cs="宋体"/>
      <w:kern w:val="0"/>
      <w:sz w:val="23"/>
      <w:szCs w:val="23"/>
    </w:rPr>
  </w:style>
  <w:style w:type="paragraph" w:customStyle="1" w:styleId="21">
    <w:name w:val="标题 21"/>
    <w:basedOn w:val="a"/>
    <w:uiPriority w:val="1"/>
    <w:qFormat/>
    <w:rsid w:val="00C6224A"/>
    <w:pPr>
      <w:ind w:left="152"/>
      <w:outlineLvl w:val="1"/>
    </w:pPr>
    <w:rPr>
      <w:sz w:val="30"/>
      <w:szCs w:val="30"/>
    </w:rPr>
  </w:style>
  <w:style w:type="paragraph" w:styleId="a5">
    <w:name w:val="header"/>
    <w:basedOn w:val="a"/>
    <w:link w:val="a6"/>
    <w:uiPriority w:val="99"/>
    <w:unhideWhenUsed/>
    <w:rsid w:val="00470FB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70FB9"/>
    <w:rPr>
      <w:rFonts w:ascii="宋体" w:eastAsia="宋体" w:hAnsi="Times New Roman" w:cs="宋体"/>
      <w:kern w:val="0"/>
      <w:sz w:val="18"/>
      <w:szCs w:val="18"/>
    </w:rPr>
  </w:style>
  <w:style w:type="paragraph" w:styleId="a7">
    <w:name w:val="footer"/>
    <w:basedOn w:val="a"/>
    <w:link w:val="a8"/>
    <w:uiPriority w:val="99"/>
    <w:unhideWhenUsed/>
    <w:rsid w:val="00470FB9"/>
    <w:pPr>
      <w:tabs>
        <w:tab w:val="center" w:pos="4153"/>
        <w:tab w:val="right" w:pos="8306"/>
      </w:tabs>
      <w:snapToGrid w:val="0"/>
    </w:pPr>
    <w:rPr>
      <w:sz w:val="18"/>
      <w:szCs w:val="18"/>
    </w:rPr>
  </w:style>
  <w:style w:type="character" w:customStyle="1" w:styleId="a8">
    <w:name w:val="页脚 字符"/>
    <w:basedOn w:val="a0"/>
    <w:link w:val="a7"/>
    <w:uiPriority w:val="99"/>
    <w:rsid w:val="00470FB9"/>
    <w:rPr>
      <w:rFonts w:ascii="宋体" w:eastAsia="宋体" w:hAnsi="Times New Roman"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越境 任</cp:lastModifiedBy>
  <cp:revision>4</cp:revision>
  <dcterms:created xsi:type="dcterms:W3CDTF">2021-05-19T15:55:00Z</dcterms:created>
  <dcterms:modified xsi:type="dcterms:W3CDTF">2021-06-02T02:24:00Z</dcterms:modified>
</cp:coreProperties>
</file>