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20" w:rsidRDefault="00472AE7">
      <w:pPr>
        <w:spacing w:line="360" w:lineRule="auto"/>
        <w:jc w:val="center"/>
        <w:rPr>
          <w:b/>
          <w:sz w:val="24"/>
        </w:rPr>
      </w:pPr>
      <w:bookmarkStart w:id="0" w:name="_GoBack"/>
      <w:bookmarkEnd w:id="0"/>
      <w:r>
        <w:rPr>
          <w:rFonts w:hint="eastAsia"/>
          <w:b/>
          <w:sz w:val="24"/>
        </w:rPr>
        <w:t>附件：广东教育学</w:t>
      </w:r>
      <w:proofErr w:type="gramStart"/>
      <w:r>
        <w:rPr>
          <w:rFonts w:hint="eastAsia"/>
          <w:b/>
          <w:sz w:val="24"/>
        </w:rPr>
        <w:t>会教师</w:t>
      </w:r>
      <w:proofErr w:type="gramEnd"/>
      <w:r>
        <w:rPr>
          <w:rFonts w:hint="eastAsia"/>
          <w:b/>
          <w:sz w:val="24"/>
        </w:rPr>
        <w:t>继续教育专</w:t>
      </w:r>
      <w:r w:rsidR="00BB57D3">
        <w:rPr>
          <w:rFonts w:hint="eastAsia"/>
          <w:b/>
          <w:sz w:val="24"/>
        </w:rPr>
        <w:t>业</w:t>
      </w:r>
      <w:r>
        <w:rPr>
          <w:rFonts w:hint="eastAsia"/>
          <w:b/>
          <w:sz w:val="24"/>
        </w:rPr>
        <w:t>委</w:t>
      </w:r>
      <w:r w:rsidR="00BB57D3">
        <w:rPr>
          <w:rFonts w:hint="eastAsia"/>
          <w:b/>
          <w:sz w:val="24"/>
        </w:rPr>
        <w:t>员</w:t>
      </w:r>
      <w:r>
        <w:rPr>
          <w:rFonts w:hint="eastAsia"/>
          <w:b/>
          <w:sz w:val="24"/>
        </w:rPr>
        <w:t>会</w:t>
      </w:r>
      <w:r>
        <w:rPr>
          <w:rFonts w:hint="eastAsia"/>
          <w:b/>
          <w:sz w:val="24"/>
        </w:rPr>
        <w:t>2020</w:t>
      </w:r>
      <w:r>
        <w:rPr>
          <w:rFonts w:hint="eastAsia"/>
          <w:b/>
          <w:sz w:val="24"/>
        </w:rPr>
        <w:t>年度课题立项名单</w:t>
      </w:r>
    </w:p>
    <w:p w:rsidR="00A54620" w:rsidRDefault="00472AE7">
      <w:pPr>
        <w:spacing w:line="360" w:lineRule="auto"/>
        <w:rPr>
          <w:b/>
          <w:sz w:val="24"/>
        </w:rPr>
      </w:pPr>
      <w:r>
        <w:rPr>
          <w:rFonts w:hint="eastAsia"/>
          <w:b/>
          <w:sz w:val="24"/>
        </w:rPr>
        <w:t>一、重点课题</w:t>
      </w:r>
      <w:r w:rsidR="00496053">
        <w:rPr>
          <w:rFonts w:hint="eastAsia"/>
          <w:b/>
          <w:sz w:val="24"/>
        </w:rPr>
        <w:t>3</w:t>
      </w:r>
      <w:r w:rsidR="00496053">
        <w:rPr>
          <w:b/>
          <w:sz w:val="24"/>
        </w:rPr>
        <w:t>7</w:t>
      </w:r>
      <w:r w:rsidR="00496053">
        <w:rPr>
          <w:b/>
          <w:sz w:val="24"/>
        </w:rPr>
        <w:t>项</w:t>
      </w:r>
    </w:p>
    <w:tbl>
      <w:tblPr>
        <w:tblW w:w="147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233"/>
        <w:gridCol w:w="6990"/>
        <w:gridCol w:w="4513"/>
        <w:gridCol w:w="1234"/>
      </w:tblGrid>
      <w:tr w:rsidR="00A54620">
        <w:trPr>
          <w:trHeight w:val="23"/>
        </w:trPr>
        <w:tc>
          <w:tcPr>
            <w:tcW w:w="743" w:type="dxa"/>
            <w:shd w:val="clear" w:color="auto" w:fill="auto"/>
            <w:noWrap/>
            <w:vAlign w:val="center"/>
          </w:tcPr>
          <w:p w:rsidR="00A54620" w:rsidRDefault="00472AE7">
            <w:pPr>
              <w:widowControl/>
              <w:jc w:val="center"/>
              <w:rPr>
                <w:rFonts w:asciiTheme="majorEastAsia" w:eastAsiaTheme="majorEastAsia" w:hAnsiTheme="majorEastAsia" w:cs="宋体"/>
                <w:b/>
                <w:bCs/>
                <w:color w:val="000000"/>
                <w:spacing w:val="15"/>
                <w:kern w:val="0"/>
                <w:szCs w:val="21"/>
              </w:rPr>
            </w:pPr>
            <w:r>
              <w:rPr>
                <w:rFonts w:asciiTheme="majorEastAsia" w:eastAsiaTheme="majorEastAsia" w:hAnsiTheme="majorEastAsia" w:cs="宋体" w:hint="eastAsia"/>
                <w:b/>
                <w:bCs/>
                <w:color w:val="000000"/>
                <w:spacing w:val="15"/>
                <w:kern w:val="0"/>
                <w:szCs w:val="21"/>
              </w:rPr>
              <w:t>序号</w:t>
            </w:r>
          </w:p>
        </w:tc>
        <w:tc>
          <w:tcPr>
            <w:tcW w:w="1233" w:type="dxa"/>
            <w:shd w:val="clear" w:color="auto" w:fill="auto"/>
            <w:noWrap/>
            <w:vAlign w:val="center"/>
          </w:tcPr>
          <w:p w:rsidR="00A54620" w:rsidRDefault="00472AE7">
            <w:pPr>
              <w:widowControl/>
              <w:jc w:val="center"/>
              <w:rPr>
                <w:rFonts w:asciiTheme="majorEastAsia" w:eastAsiaTheme="majorEastAsia" w:hAnsiTheme="majorEastAsia" w:cs="宋体"/>
                <w:b/>
                <w:bCs/>
                <w:color w:val="000000"/>
                <w:spacing w:val="15"/>
                <w:kern w:val="0"/>
                <w:szCs w:val="21"/>
              </w:rPr>
            </w:pPr>
            <w:r>
              <w:rPr>
                <w:rFonts w:asciiTheme="majorEastAsia" w:eastAsiaTheme="majorEastAsia" w:hAnsiTheme="majorEastAsia" w:cs="宋体" w:hint="eastAsia"/>
                <w:b/>
                <w:bCs/>
                <w:color w:val="000000"/>
                <w:spacing w:val="15"/>
                <w:kern w:val="0"/>
                <w:szCs w:val="21"/>
              </w:rPr>
              <w:t>课题编号</w:t>
            </w:r>
          </w:p>
        </w:tc>
        <w:tc>
          <w:tcPr>
            <w:tcW w:w="6990" w:type="dxa"/>
            <w:shd w:val="clear" w:color="auto" w:fill="auto"/>
            <w:noWrap/>
            <w:vAlign w:val="center"/>
          </w:tcPr>
          <w:p w:rsidR="00A54620" w:rsidRDefault="00472AE7">
            <w:pPr>
              <w:widowControl/>
              <w:jc w:val="center"/>
              <w:rPr>
                <w:rFonts w:asciiTheme="majorEastAsia" w:eastAsiaTheme="majorEastAsia" w:hAnsiTheme="majorEastAsia" w:cs="宋体"/>
                <w:b/>
                <w:bCs/>
                <w:color w:val="000000"/>
                <w:spacing w:val="15"/>
                <w:kern w:val="0"/>
                <w:szCs w:val="21"/>
              </w:rPr>
            </w:pPr>
            <w:r>
              <w:rPr>
                <w:rFonts w:asciiTheme="majorEastAsia" w:eastAsiaTheme="majorEastAsia" w:hAnsiTheme="majorEastAsia" w:cs="宋体" w:hint="eastAsia"/>
                <w:b/>
                <w:bCs/>
                <w:color w:val="000000"/>
                <w:spacing w:val="15"/>
                <w:kern w:val="0"/>
                <w:szCs w:val="21"/>
              </w:rPr>
              <w:t>课题名称</w:t>
            </w:r>
          </w:p>
        </w:tc>
        <w:tc>
          <w:tcPr>
            <w:tcW w:w="4513" w:type="dxa"/>
            <w:shd w:val="clear" w:color="auto" w:fill="auto"/>
            <w:noWrap/>
            <w:vAlign w:val="center"/>
          </w:tcPr>
          <w:p w:rsidR="00A54620" w:rsidRDefault="00472AE7">
            <w:pPr>
              <w:widowControl/>
              <w:jc w:val="center"/>
              <w:rPr>
                <w:rFonts w:asciiTheme="majorEastAsia" w:eastAsiaTheme="majorEastAsia" w:hAnsiTheme="majorEastAsia" w:cs="宋体"/>
                <w:b/>
                <w:bCs/>
                <w:color w:val="000000"/>
                <w:spacing w:val="15"/>
                <w:kern w:val="0"/>
                <w:szCs w:val="21"/>
              </w:rPr>
            </w:pPr>
            <w:r>
              <w:rPr>
                <w:rFonts w:asciiTheme="majorEastAsia" w:eastAsiaTheme="majorEastAsia" w:hAnsiTheme="majorEastAsia" w:cs="宋体" w:hint="eastAsia"/>
                <w:b/>
                <w:bCs/>
                <w:color w:val="000000"/>
                <w:spacing w:val="15"/>
                <w:kern w:val="0"/>
                <w:szCs w:val="21"/>
              </w:rPr>
              <w:t>所在单位</w:t>
            </w:r>
          </w:p>
        </w:tc>
        <w:tc>
          <w:tcPr>
            <w:tcW w:w="1234" w:type="dxa"/>
            <w:shd w:val="clear" w:color="auto" w:fill="auto"/>
            <w:noWrap/>
            <w:vAlign w:val="center"/>
          </w:tcPr>
          <w:p w:rsidR="00A54620" w:rsidRDefault="00472AE7">
            <w:pPr>
              <w:widowControl/>
              <w:jc w:val="center"/>
              <w:rPr>
                <w:rFonts w:asciiTheme="majorEastAsia" w:eastAsiaTheme="majorEastAsia" w:hAnsiTheme="majorEastAsia" w:cs="宋体"/>
                <w:b/>
                <w:bCs/>
                <w:color w:val="000000"/>
                <w:spacing w:val="15"/>
                <w:kern w:val="0"/>
                <w:szCs w:val="21"/>
              </w:rPr>
            </w:pPr>
            <w:r>
              <w:rPr>
                <w:rFonts w:asciiTheme="majorEastAsia" w:eastAsiaTheme="majorEastAsia" w:hAnsiTheme="majorEastAsia" w:cs="宋体" w:hint="eastAsia"/>
                <w:b/>
                <w:bCs/>
                <w:color w:val="000000"/>
                <w:spacing w:val="15"/>
                <w:kern w:val="0"/>
                <w:szCs w:val="21"/>
              </w:rPr>
              <w:t>负责人</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2020zd001</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5G+数字教材环境下中小学教师</w:t>
            </w:r>
            <w:proofErr w:type="gramStart"/>
            <w:r>
              <w:rPr>
                <w:rFonts w:ascii="宋体" w:eastAsia="宋体" w:hAnsi="宋体" w:cs="宋体" w:hint="eastAsia"/>
                <w:color w:val="000000"/>
                <w:kern w:val="0"/>
                <w:szCs w:val="21"/>
                <w:lang w:bidi="ar"/>
              </w:rPr>
              <w:t>微能力</w:t>
            </w:r>
            <w:proofErr w:type="gramEnd"/>
            <w:r>
              <w:rPr>
                <w:rFonts w:ascii="宋体" w:eastAsia="宋体" w:hAnsi="宋体" w:cs="宋体" w:hint="eastAsia"/>
                <w:color w:val="000000"/>
                <w:kern w:val="0"/>
                <w:szCs w:val="21"/>
                <w:lang w:bidi="ar"/>
              </w:rPr>
              <w:t>提升策略研究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天河区教育局</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张伟春</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2020zd002</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面向校外实践教育的教师专业能力提升课程建设与实践</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广州铁路职业技术学院</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kern w:val="0"/>
                <w:szCs w:val="21"/>
                <w:lang w:bidi="ar"/>
              </w:rPr>
            </w:pPr>
            <w:proofErr w:type="gramStart"/>
            <w:r>
              <w:rPr>
                <w:rFonts w:ascii="宋体" w:eastAsia="宋体" w:hAnsi="宋体" w:cs="宋体" w:hint="eastAsia"/>
                <w:color w:val="000000"/>
                <w:kern w:val="0"/>
                <w:szCs w:val="21"/>
                <w:lang w:bidi="ar"/>
              </w:rPr>
              <w:t>宋竟青</w:t>
            </w:r>
            <w:proofErr w:type="gramEnd"/>
          </w:p>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刘应家</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2020zd003</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基于5G时代的教师专业发展支撑平台研究与设计</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佛山数据科学学会、佛山市教育信息网络中心</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kern w:val="0"/>
                <w:szCs w:val="21"/>
                <w:lang w:bidi="ar"/>
              </w:rPr>
            </w:pPr>
            <w:proofErr w:type="gramStart"/>
            <w:r>
              <w:rPr>
                <w:rFonts w:ascii="宋体" w:eastAsia="宋体" w:hAnsi="宋体" w:cs="宋体" w:hint="eastAsia"/>
                <w:color w:val="000000"/>
                <w:kern w:val="0"/>
                <w:szCs w:val="21"/>
                <w:lang w:bidi="ar"/>
              </w:rPr>
              <w:t>霍颖瑜</w:t>
            </w:r>
            <w:proofErr w:type="gramEnd"/>
          </w:p>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岑健林</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2020zd004</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以党建课题为载体提高党支部书记培训实效性的研究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天河区教师发展中心</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陈伟红</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2020zd005</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体育教育视角下幼儿教师体育教学能力培训体系构建的实证研究—以福田区第八幼儿园为例</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深圳市福田区第八幼儿园</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吴雪燕</w:t>
            </w:r>
            <w:proofErr w:type="gramEnd"/>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2020zd006</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学科融合视角下的小学劳动教育课程体系研究与实践</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深圳市宝安区宝安中学（集团）外国语学校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刘春景</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2020zd007</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整校推进</w:t>
            </w:r>
            <w:proofErr w:type="gramEnd"/>
            <w:r>
              <w:rPr>
                <w:rFonts w:ascii="宋体" w:eastAsia="宋体" w:hAnsi="宋体" w:cs="宋体" w:hint="eastAsia"/>
                <w:color w:val="000000"/>
                <w:kern w:val="0"/>
                <w:szCs w:val="21"/>
                <w:lang w:bidi="ar"/>
              </w:rPr>
              <w:t>教师信息技术与学科教学深度融合的策略研究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第二外国语学校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廖雁妮</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2020zd008</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w:t>
            </w:r>
            <w:proofErr w:type="gramStart"/>
            <w:r>
              <w:rPr>
                <w:rFonts w:ascii="宋体" w:eastAsia="宋体" w:hAnsi="宋体" w:cs="宋体" w:hint="eastAsia"/>
                <w:color w:val="000000"/>
                <w:kern w:val="0"/>
                <w:szCs w:val="21"/>
                <w:lang w:bidi="ar"/>
              </w:rPr>
              <w:t>微信公众号</w:t>
            </w:r>
            <w:proofErr w:type="gramEnd"/>
            <w:r>
              <w:rPr>
                <w:rFonts w:ascii="宋体" w:eastAsia="宋体" w:hAnsi="宋体" w:cs="宋体" w:hint="eastAsia"/>
                <w:color w:val="000000"/>
                <w:kern w:val="0"/>
                <w:szCs w:val="21"/>
                <w:lang w:bidi="ar"/>
              </w:rPr>
              <w:t>平台的高中化学教师专业发展共同体建设“微”研究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王海莉</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2020zd009</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中学劳动教育教师培训课程的开发与应用研究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广州市番禺区市桥</w:t>
            </w:r>
            <w:proofErr w:type="gramStart"/>
            <w:r>
              <w:rPr>
                <w:rFonts w:ascii="宋体" w:eastAsia="宋体" w:hAnsi="宋体" w:cs="宋体" w:hint="eastAsia"/>
                <w:color w:val="000000"/>
                <w:kern w:val="0"/>
                <w:szCs w:val="21"/>
                <w:lang w:bidi="ar"/>
              </w:rPr>
              <w:t>象圣中学</w:t>
            </w:r>
            <w:proofErr w:type="gramEnd"/>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何伟亮</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2020zd010</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生物学科核心素养背景下的高中生物学教师专业发展路径研究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江门市</w:t>
            </w:r>
            <w:proofErr w:type="gramStart"/>
            <w:r>
              <w:rPr>
                <w:rFonts w:ascii="宋体" w:eastAsia="宋体" w:hAnsi="宋体" w:cs="宋体" w:hint="eastAsia"/>
                <w:color w:val="000000"/>
                <w:kern w:val="0"/>
                <w:szCs w:val="21"/>
                <w:lang w:bidi="ar"/>
              </w:rPr>
              <w:t>棠下中学</w:t>
            </w:r>
            <w:proofErr w:type="gramEnd"/>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罗惠峰</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2020zd011</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中小学</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学旅行课程的系统开发与实践研究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深圳第二外国语学校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刘英琦</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2020zd012</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融合</w:t>
            </w:r>
            <w:proofErr w:type="gramStart"/>
            <w:r>
              <w:rPr>
                <w:rFonts w:ascii="宋体" w:eastAsia="宋体" w:hAnsi="宋体" w:cs="宋体" w:hint="eastAsia"/>
                <w:color w:val="000000"/>
                <w:kern w:val="0"/>
                <w:szCs w:val="21"/>
                <w:lang w:bidi="ar"/>
              </w:rPr>
              <w:t>微能力</w:t>
            </w:r>
            <w:proofErr w:type="gramEnd"/>
            <w:r>
              <w:rPr>
                <w:rFonts w:ascii="宋体" w:eastAsia="宋体" w:hAnsi="宋体" w:cs="宋体" w:hint="eastAsia"/>
                <w:color w:val="000000"/>
                <w:kern w:val="0"/>
                <w:szCs w:val="21"/>
                <w:lang w:bidi="ar"/>
              </w:rPr>
              <w:t>和知识点的生成</w:t>
            </w:r>
            <w:proofErr w:type="gramStart"/>
            <w:r>
              <w:rPr>
                <w:rFonts w:ascii="宋体" w:eastAsia="宋体" w:hAnsi="宋体" w:cs="宋体" w:hint="eastAsia"/>
                <w:color w:val="000000"/>
                <w:kern w:val="0"/>
                <w:szCs w:val="21"/>
                <w:lang w:bidi="ar"/>
              </w:rPr>
              <w:t>性教师</w:t>
            </w:r>
            <w:proofErr w:type="gramEnd"/>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碧岭小学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黄奕敏</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2020zd013</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指向“学教评一致性”的教师信息素养评价体系及培养策略研究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深圳市坪</w:t>
            </w:r>
            <w:proofErr w:type="gramStart"/>
            <w:r>
              <w:rPr>
                <w:rFonts w:ascii="宋体" w:eastAsia="宋体" w:hAnsi="宋体" w:cs="宋体" w:hint="eastAsia"/>
                <w:color w:val="000000"/>
                <w:kern w:val="0"/>
                <w:szCs w:val="21"/>
                <w:lang w:bidi="ar"/>
              </w:rPr>
              <w:t>山外国</w:t>
            </w:r>
            <w:proofErr w:type="gramEnd"/>
            <w:r>
              <w:rPr>
                <w:rFonts w:ascii="宋体" w:eastAsia="宋体" w:hAnsi="宋体" w:cs="宋体" w:hint="eastAsia"/>
                <w:color w:val="000000"/>
                <w:kern w:val="0"/>
                <w:szCs w:val="21"/>
                <w:lang w:bidi="ar"/>
              </w:rPr>
              <w:t>语文源（竹坑）学校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耿晓龙</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2020zd014</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基于项目式学习的新教师专业发展课程研究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龙华区</w:t>
            </w:r>
            <w:proofErr w:type="gramEnd"/>
            <w:r>
              <w:rPr>
                <w:rFonts w:ascii="宋体" w:eastAsia="宋体" w:hAnsi="宋体" w:cs="宋体" w:hint="eastAsia"/>
                <w:color w:val="000000"/>
                <w:kern w:val="0"/>
                <w:szCs w:val="21"/>
                <w:lang w:bidi="ar"/>
              </w:rPr>
              <w:t>清泉外国语学校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荀化</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2020zd015</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未来学校“一堂四</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”智慧教研模式研究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中山中学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梅越平</w:t>
            </w:r>
            <w:proofErr w:type="gramEnd"/>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2020zd016</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云直播TSLE创新培训模式在小学教师继续教育中的有效应用</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w:t>
            </w:r>
            <w:proofErr w:type="gramStart"/>
            <w:r>
              <w:rPr>
                <w:rFonts w:ascii="宋体" w:eastAsia="宋体" w:hAnsi="宋体" w:cs="宋体" w:hint="eastAsia"/>
                <w:color w:val="000000"/>
                <w:kern w:val="0"/>
                <w:szCs w:val="21"/>
                <w:lang w:bidi="ar"/>
              </w:rPr>
              <w:t>坂</w:t>
            </w:r>
            <w:proofErr w:type="gramEnd"/>
            <w:r>
              <w:rPr>
                <w:rFonts w:ascii="宋体" w:eastAsia="宋体" w:hAnsi="宋体" w:cs="宋体" w:hint="eastAsia"/>
                <w:color w:val="000000"/>
                <w:kern w:val="0"/>
                <w:szCs w:val="21"/>
                <w:lang w:bidi="ar"/>
              </w:rPr>
              <w:t>田实验学校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张瑜婷</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2020zd017</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“互联网+教育”探究山区县传统戏曲与音乐课堂融合创新教学的策略</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德庆县教师发展中心</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李佩玲</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2020zd018</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《中学英语单元整体教学中渗透中国学生发展核心素养的实践研究——以自主发展下的健康生活为例》</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华南师范大学附属中学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李思灯</w:t>
            </w:r>
            <w:proofErr w:type="gramEnd"/>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19</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2020zd019</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粤港澳大湾区职业教育创新型教师培养路径探索与实践——以深圳信息职业技术学院为例</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深圳信息职业技术学院</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黄龙腾</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2020zd020</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“1+X”证书制度下UG课程建设与实践研究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深圳市龙岗职业技术学校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张锦辉</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2020zd021</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w:t>
            </w:r>
            <w:proofErr w:type="spellStart"/>
            <w:r>
              <w:rPr>
                <w:rFonts w:ascii="宋体" w:eastAsia="宋体" w:hAnsi="宋体" w:cs="宋体" w:hint="eastAsia"/>
                <w:color w:val="000000"/>
                <w:kern w:val="0"/>
                <w:szCs w:val="21"/>
                <w:lang w:bidi="ar"/>
              </w:rPr>
              <w:t>Rasch</w:t>
            </w:r>
            <w:proofErr w:type="spellEnd"/>
            <w:r>
              <w:rPr>
                <w:rFonts w:ascii="宋体" w:eastAsia="宋体" w:hAnsi="宋体" w:cs="宋体" w:hint="eastAsia"/>
                <w:color w:val="000000"/>
                <w:kern w:val="0"/>
                <w:szCs w:val="21"/>
                <w:lang w:bidi="ar"/>
              </w:rPr>
              <w:t>模型的高中生化学学习测评应用——以“八省联考化学广东卷”为例</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周礼</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22</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2020zd022</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高中体育与健康学科学分制背景下体育教师专业发展的课程系列设计研究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深圳市龙岗区华中师范大学龙岗附属中学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崔永城</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2020zd023</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基于STEAM理念的小学教师信息化能力发展策略的实践研究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东莞市茶山镇第三小学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陈凤章</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2020zd024</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整校推进</w:t>
            </w:r>
            <w:proofErr w:type="gramEnd"/>
            <w:r>
              <w:rPr>
                <w:rFonts w:ascii="宋体" w:eastAsia="宋体" w:hAnsi="宋体" w:cs="宋体" w:hint="eastAsia"/>
                <w:color w:val="000000"/>
                <w:kern w:val="0"/>
                <w:szCs w:val="21"/>
                <w:lang w:bidi="ar"/>
              </w:rPr>
              <w:t>教师信息化教学能力实现课堂变革研究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东莞市桥头镇第二小学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莫妙玲</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2020zd025</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基于新时代教育评价改革的乡镇中小学教师培训</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东莞市虎门镇教师发展中心</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邱森</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2020zd026</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农村学校教师专业发展存在问题及应对策略</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德庆县官圩镇中心小学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冯小芳</w:t>
            </w:r>
          </w:p>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颜斌</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2020zd027</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探索农村中学教师信息化教学应用的研究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德庆县</w:t>
            </w:r>
            <w:proofErr w:type="gramStart"/>
            <w:r>
              <w:rPr>
                <w:rFonts w:ascii="宋体" w:eastAsia="宋体" w:hAnsi="宋体" w:cs="宋体" w:hint="eastAsia"/>
                <w:color w:val="000000"/>
                <w:kern w:val="0"/>
                <w:szCs w:val="21"/>
                <w:lang w:bidi="ar"/>
              </w:rPr>
              <w:t>武垄中学</w:t>
            </w:r>
            <w:proofErr w:type="gramEnd"/>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陆泽强</w:t>
            </w:r>
            <w:proofErr w:type="gramEnd"/>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2020zd028</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博雅教师继续教育实效性提升的策略研究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深圳市光明区李松蓢学校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刘号召</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2020zd029</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继续教育在中小学民办教师发展中的作用研究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深圳市德</w:t>
            </w:r>
            <w:proofErr w:type="gramStart"/>
            <w:r>
              <w:rPr>
                <w:rFonts w:ascii="宋体" w:eastAsia="宋体" w:hAnsi="宋体" w:cs="宋体" w:hint="eastAsia"/>
                <w:color w:val="000000"/>
                <w:kern w:val="0"/>
                <w:szCs w:val="21"/>
                <w:lang w:bidi="ar"/>
              </w:rPr>
              <w:t>邦</w:t>
            </w:r>
            <w:proofErr w:type="gramEnd"/>
            <w:r>
              <w:rPr>
                <w:rFonts w:ascii="宋体" w:eastAsia="宋体" w:hAnsi="宋体" w:cs="宋体" w:hint="eastAsia"/>
                <w:color w:val="000000"/>
                <w:kern w:val="0"/>
                <w:szCs w:val="21"/>
                <w:lang w:bidi="ar"/>
              </w:rPr>
              <w:t>高级中学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陈明芳</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2020zd030</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基于未来教育“学转”课堂的教师信息化教学能力提升研究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东莞市南开实验学校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曾素娟</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2020zd031</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非遗文化与艺术学科深入融合的实践研究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东莞市松山湖横沥实验学校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余晓燕</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2020zd032</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基于STEAM教育理念的初中人工智能课程开发与创新研究——以新合实验学校为例</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新合实验学校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彭建锋</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2020zd033</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学习共同体视角下小学高年级综合性学习的实践研究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刘娜丽</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2020zd034</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基于STEAM教育的APP inventor 编程课程设计与实践研究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深圳市福田区莲花小学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邱美玲</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35</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2020zd035</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音乐学科教学育人价值综合开发实践研究</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深圳市光明区玉</w:t>
            </w:r>
            <w:proofErr w:type="gramStart"/>
            <w:r>
              <w:rPr>
                <w:rFonts w:ascii="宋体" w:eastAsia="宋体" w:hAnsi="宋体" w:cs="宋体" w:hint="eastAsia"/>
                <w:color w:val="000000"/>
                <w:kern w:val="0"/>
                <w:szCs w:val="21"/>
                <w:lang w:bidi="ar"/>
              </w:rPr>
              <w:t>律学校</w:t>
            </w:r>
            <w:proofErr w:type="gramEnd"/>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王婷</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36</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2020zd036</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寄宿制小学家、校、社区融合的劳动教育</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东莞市翰林实验学校</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望金洋</w:t>
            </w:r>
          </w:p>
        </w:tc>
      </w:tr>
      <w:tr w:rsidR="00A54620">
        <w:trPr>
          <w:trHeight w:val="23"/>
        </w:trPr>
        <w:tc>
          <w:tcPr>
            <w:tcW w:w="74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37</w:t>
            </w:r>
          </w:p>
        </w:tc>
        <w:tc>
          <w:tcPr>
            <w:tcW w:w="1233"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2020zd037</w:t>
            </w:r>
          </w:p>
        </w:tc>
        <w:tc>
          <w:tcPr>
            <w:tcW w:w="6990"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初中生高效英语写作教学策略的研究与实践</w:t>
            </w:r>
          </w:p>
        </w:tc>
        <w:tc>
          <w:tcPr>
            <w:tcW w:w="4513" w:type="dxa"/>
            <w:shd w:val="clear" w:color="auto" w:fill="auto"/>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东莞市茶山中学</w:t>
            </w:r>
          </w:p>
        </w:tc>
        <w:tc>
          <w:tcPr>
            <w:tcW w:w="1234" w:type="dxa"/>
            <w:shd w:val="clear" w:color="auto" w:fill="auto"/>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刘葵弟</w:t>
            </w:r>
            <w:proofErr w:type="gramEnd"/>
          </w:p>
        </w:tc>
      </w:tr>
    </w:tbl>
    <w:p w:rsidR="00496053" w:rsidRDefault="00496053" w:rsidP="00906C3F">
      <w:pPr>
        <w:spacing w:line="360" w:lineRule="auto"/>
        <w:rPr>
          <w:b/>
          <w:sz w:val="24"/>
        </w:rPr>
      </w:pPr>
    </w:p>
    <w:p w:rsidR="00496053" w:rsidRDefault="00496053" w:rsidP="00906C3F">
      <w:pPr>
        <w:spacing w:line="360" w:lineRule="auto"/>
        <w:rPr>
          <w:b/>
          <w:sz w:val="24"/>
        </w:rPr>
      </w:pPr>
    </w:p>
    <w:p w:rsidR="00A54620" w:rsidRPr="00906C3F" w:rsidRDefault="00472AE7" w:rsidP="00906C3F">
      <w:pPr>
        <w:spacing w:line="360" w:lineRule="auto"/>
        <w:rPr>
          <w:b/>
          <w:sz w:val="24"/>
        </w:rPr>
      </w:pPr>
      <w:r>
        <w:rPr>
          <w:rFonts w:hint="eastAsia"/>
          <w:b/>
          <w:sz w:val="24"/>
        </w:rPr>
        <w:lastRenderedPageBreak/>
        <w:t>二、规划课题</w:t>
      </w:r>
      <w:r>
        <w:rPr>
          <w:rFonts w:hint="eastAsia"/>
          <w:b/>
          <w:sz w:val="24"/>
        </w:rPr>
        <w:t>95</w:t>
      </w:r>
      <w:r>
        <w:rPr>
          <w:rFonts w:hint="eastAsia"/>
          <w:b/>
          <w:sz w:val="24"/>
        </w:rPr>
        <w:t>项</w:t>
      </w: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185"/>
        <w:gridCol w:w="7064"/>
        <w:gridCol w:w="4522"/>
        <w:gridCol w:w="1298"/>
      </w:tblGrid>
      <w:tr w:rsidR="00A54620">
        <w:trPr>
          <w:trHeight w:val="270"/>
        </w:trPr>
        <w:tc>
          <w:tcPr>
            <w:tcW w:w="717" w:type="dxa"/>
            <w:shd w:val="clear" w:color="auto" w:fill="auto"/>
            <w:noWrap/>
            <w:vAlign w:val="center"/>
          </w:tcPr>
          <w:p w:rsidR="00A54620" w:rsidRDefault="00472AE7">
            <w:pPr>
              <w:widowControl/>
              <w:wordWrap w:val="0"/>
              <w:jc w:val="center"/>
              <w:rPr>
                <w:rFonts w:ascii="宋体" w:eastAsia="宋体" w:hAnsi="宋体" w:cs="宋体"/>
                <w:b/>
                <w:bCs/>
                <w:color w:val="000000"/>
                <w:spacing w:val="15"/>
                <w:kern w:val="0"/>
                <w:szCs w:val="21"/>
              </w:rPr>
            </w:pPr>
            <w:r>
              <w:rPr>
                <w:rFonts w:ascii="宋体" w:eastAsia="宋体" w:hAnsi="宋体" w:cs="宋体" w:hint="eastAsia"/>
                <w:b/>
                <w:bCs/>
                <w:color w:val="000000"/>
                <w:spacing w:val="15"/>
                <w:kern w:val="0"/>
                <w:szCs w:val="21"/>
              </w:rPr>
              <w:t>序号</w:t>
            </w:r>
          </w:p>
        </w:tc>
        <w:tc>
          <w:tcPr>
            <w:tcW w:w="1185" w:type="dxa"/>
            <w:shd w:val="clear" w:color="auto" w:fill="auto"/>
            <w:noWrap/>
            <w:vAlign w:val="center"/>
          </w:tcPr>
          <w:p w:rsidR="00A54620" w:rsidRDefault="00472AE7">
            <w:pPr>
              <w:widowControl/>
              <w:wordWrap w:val="0"/>
              <w:jc w:val="center"/>
              <w:rPr>
                <w:rFonts w:ascii="宋体" w:eastAsia="宋体" w:hAnsi="宋体" w:cs="宋体"/>
                <w:b/>
                <w:bCs/>
                <w:color w:val="000000"/>
                <w:spacing w:val="15"/>
                <w:kern w:val="0"/>
                <w:szCs w:val="21"/>
              </w:rPr>
            </w:pPr>
            <w:r>
              <w:rPr>
                <w:rFonts w:ascii="宋体" w:eastAsia="宋体" w:hAnsi="宋体" w:cs="宋体" w:hint="eastAsia"/>
                <w:b/>
                <w:bCs/>
                <w:color w:val="000000"/>
                <w:spacing w:val="15"/>
                <w:kern w:val="0"/>
                <w:szCs w:val="21"/>
              </w:rPr>
              <w:t>课题编号</w:t>
            </w:r>
          </w:p>
        </w:tc>
        <w:tc>
          <w:tcPr>
            <w:tcW w:w="7064" w:type="dxa"/>
            <w:shd w:val="clear" w:color="auto" w:fill="auto"/>
            <w:noWrap/>
            <w:vAlign w:val="center"/>
          </w:tcPr>
          <w:p w:rsidR="00A54620" w:rsidRDefault="00472AE7">
            <w:pPr>
              <w:widowControl/>
              <w:wordWrap w:val="0"/>
              <w:jc w:val="center"/>
              <w:rPr>
                <w:rFonts w:ascii="宋体" w:eastAsia="宋体" w:hAnsi="宋体" w:cs="宋体"/>
                <w:b/>
                <w:bCs/>
                <w:color w:val="000000"/>
                <w:spacing w:val="15"/>
                <w:kern w:val="0"/>
                <w:szCs w:val="21"/>
              </w:rPr>
            </w:pPr>
            <w:r>
              <w:rPr>
                <w:rFonts w:ascii="宋体" w:eastAsia="宋体" w:hAnsi="宋体" w:cs="宋体" w:hint="eastAsia"/>
                <w:b/>
                <w:bCs/>
                <w:color w:val="000000"/>
                <w:spacing w:val="15"/>
                <w:kern w:val="0"/>
                <w:szCs w:val="21"/>
              </w:rPr>
              <w:t>课题名称</w:t>
            </w:r>
          </w:p>
        </w:tc>
        <w:tc>
          <w:tcPr>
            <w:tcW w:w="4522" w:type="dxa"/>
            <w:shd w:val="clear" w:color="auto" w:fill="auto"/>
            <w:noWrap/>
            <w:vAlign w:val="center"/>
          </w:tcPr>
          <w:p w:rsidR="00A54620" w:rsidRDefault="00472AE7">
            <w:pPr>
              <w:widowControl/>
              <w:wordWrap w:val="0"/>
              <w:jc w:val="center"/>
              <w:rPr>
                <w:rFonts w:ascii="宋体" w:eastAsia="宋体" w:hAnsi="宋体" w:cs="宋体"/>
                <w:b/>
                <w:bCs/>
                <w:color w:val="000000"/>
                <w:spacing w:val="15"/>
                <w:kern w:val="0"/>
                <w:szCs w:val="21"/>
              </w:rPr>
            </w:pPr>
            <w:r>
              <w:rPr>
                <w:rFonts w:ascii="宋体" w:eastAsia="宋体" w:hAnsi="宋体" w:cs="宋体" w:hint="eastAsia"/>
                <w:b/>
                <w:bCs/>
                <w:color w:val="000000"/>
                <w:spacing w:val="15"/>
                <w:kern w:val="0"/>
                <w:szCs w:val="21"/>
              </w:rPr>
              <w:t>所在单位</w:t>
            </w:r>
          </w:p>
        </w:tc>
        <w:tc>
          <w:tcPr>
            <w:tcW w:w="1298" w:type="dxa"/>
            <w:shd w:val="clear" w:color="auto" w:fill="auto"/>
            <w:noWrap/>
            <w:vAlign w:val="center"/>
          </w:tcPr>
          <w:p w:rsidR="00A54620" w:rsidRDefault="00472AE7">
            <w:pPr>
              <w:widowControl/>
              <w:wordWrap w:val="0"/>
              <w:jc w:val="center"/>
              <w:rPr>
                <w:rFonts w:ascii="宋体" w:eastAsia="宋体" w:hAnsi="宋体" w:cs="宋体"/>
                <w:b/>
                <w:bCs/>
                <w:color w:val="000000"/>
                <w:spacing w:val="15"/>
                <w:kern w:val="0"/>
                <w:szCs w:val="21"/>
              </w:rPr>
            </w:pPr>
            <w:r>
              <w:rPr>
                <w:rFonts w:ascii="宋体" w:eastAsia="宋体" w:hAnsi="宋体" w:cs="宋体" w:hint="eastAsia"/>
                <w:b/>
                <w:bCs/>
                <w:color w:val="000000"/>
                <w:spacing w:val="15"/>
                <w:kern w:val="0"/>
                <w:szCs w:val="21"/>
              </w:rPr>
              <w:t>负责人</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1185" w:type="dxa"/>
            <w:shd w:val="clear" w:color="auto" w:fill="auto"/>
            <w:noWrap/>
            <w:vAlign w:val="center"/>
          </w:tcPr>
          <w:p w:rsidR="00A54620" w:rsidRDefault="00472AE7" w:rsidP="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基于小学人工智能课程玩转光环板专题校本教材实践研究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深圳市光明区玉</w:t>
            </w:r>
            <w:proofErr w:type="gramStart"/>
            <w:r>
              <w:rPr>
                <w:rFonts w:ascii="宋体" w:eastAsia="宋体" w:hAnsi="宋体" w:cs="宋体" w:hint="eastAsia"/>
                <w:color w:val="000000"/>
                <w:kern w:val="0"/>
                <w:szCs w:val="21"/>
                <w:lang w:bidi="ar"/>
              </w:rPr>
              <w:t>律学校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程婧钰</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1185"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D91E52">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脑科学理论下的学生学习力培养实践研究---以行知学校1+1校本课程的实施为例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龙华区</w:t>
            </w:r>
            <w:proofErr w:type="gramEnd"/>
            <w:r>
              <w:rPr>
                <w:rFonts w:ascii="宋体" w:eastAsia="宋体" w:hAnsi="宋体" w:cs="宋体" w:hint="eastAsia"/>
                <w:color w:val="000000"/>
                <w:kern w:val="0"/>
                <w:szCs w:val="21"/>
                <w:lang w:bidi="ar"/>
              </w:rPr>
              <w:t>行知学校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刘小蔚</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w:t>
            </w:r>
          </w:p>
        </w:tc>
        <w:tc>
          <w:tcPr>
            <w:tcW w:w="1185"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D91E52">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初中生职业生涯规划教育实践与反思</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深圳实验学校初中部</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王媛</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非连续性文本在小学语文习作指导中的应用实践研究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w:t>
            </w:r>
            <w:proofErr w:type="gramStart"/>
            <w:r>
              <w:rPr>
                <w:rFonts w:ascii="宋体" w:eastAsia="宋体" w:hAnsi="宋体" w:cs="宋体" w:hint="eastAsia"/>
                <w:color w:val="000000"/>
                <w:kern w:val="0"/>
                <w:szCs w:val="21"/>
                <w:lang w:bidi="ar"/>
              </w:rPr>
              <w:t>坂</w:t>
            </w:r>
            <w:proofErr w:type="gramEnd"/>
            <w:r>
              <w:rPr>
                <w:rFonts w:ascii="宋体" w:eastAsia="宋体" w:hAnsi="宋体" w:cs="宋体" w:hint="eastAsia"/>
                <w:color w:val="000000"/>
                <w:kern w:val="0"/>
                <w:szCs w:val="21"/>
                <w:lang w:bidi="ar"/>
              </w:rPr>
              <w:t>田部</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陈国芳</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基于社会适应情境下的3－6岁幼儿情绪能力的发展特点及培养策略研究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深圳市福田区美莲小学附属幼儿园</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吕维翠</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基于思维可视化工具提升初中生自主学习能力的课堂观察研究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深圳市海湾中学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王鑫</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指向核心素养的物理创新实验教学案例开发的行动研究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张春斌</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STEAM理念下小学科学教师跨学科教学能力研究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碧岭小学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张云</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009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粤港澳大湾</w:t>
            </w:r>
            <w:proofErr w:type="gramStart"/>
            <w:r>
              <w:rPr>
                <w:rFonts w:ascii="宋体" w:eastAsia="宋体" w:hAnsi="宋体" w:cs="宋体" w:hint="eastAsia"/>
                <w:color w:val="000000"/>
                <w:kern w:val="0"/>
                <w:szCs w:val="21"/>
                <w:lang w:bidi="ar"/>
              </w:rPr>
              <w:t>区背景</w:t>
            </w:r>
            <w:proofErr w:type="gramEnd"/>
            <w:r>
              <w:rPr>
                <w:rFonts w:ascii="宋体" w:eastAsia="宋体" w:hAnsi="宋体" w:cs="宋体" w:hint="eastAsia"/>
                <w:color w:val="000000"/>
                <w:kern w:val="0"/>
                <w:szCs w:val="21"/>
                <w:lang w:bidi="ar"/>
              </w:rPr>
              <w:t>下深圳市小学体育教师专业发展存在的问题及对策研究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深圳市宝安区荣根学校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陈章启</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深圳城市理解</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学</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深圳第二外国语学校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章琳</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清单管理在新教师成长中的应用——以深圳市</w:t>
            </w:r>
            <w:proofErr w:type="gramStart"/>
            <w:r>
              <w:rPr>
                <w:rFonts w:ascii="宋体" w:eastAsia="宋体" w:hAnsi="宋体" w:cs="宋体" w:hint="eastAsia"/>
                <w:color w:val="000000"/>
                <w:kern w:val="0"/>
                <w:szCs w:val="21"/>
                <w:lang w:bidi="ar"/>
              </w:rPr>
              <w:t>龙华区</w:t>
            </w:r>
            <w:proofErr w:type="gramEnd"/>
            <w:r>
              <w:rPr>
                <w:rFonts w:ascii="宋体" w:eastAsia="宋体" w:hAnsi="宋体" w:cs="宋体" w:hint="eastAsia"/>
                <w:color w:val="000000"/>
                <w:kern w:val="0"/>
                <w:szCs w:val="21"/>
                <w:lang w:bidi="ar"/>
              </w:rPr>
              <w:t>行知学校为例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龙华区</w:t>
            </w:r>
            <w:proofErr w:type="gramEnd"/>
            <w:r>
              <w:rPr>
                <w:rFonts w:ascii="宋体" w:eastAsia="宋体" w:hAnsi="宋体" w:cs="宋体" w:hint="eastAsia"/>
                <w:color w:val="000000"/>
                <w:kern w:val="0"/>
                <w:szCs w:val="21"/>
                <w:lang w:bidi="ar"/>
              </w:rPr>
              <w:t>行知学校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凌瑜</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在行走中共同成长-</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学课程实施中教师角色的探究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华明星学校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易志红</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名著整本阅读指导高中英语课堂读写教学研究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深圳高级中学集团（中心校区）</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李响</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Jigsaw模式下高中英语读后续写教学研究与实践</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深圳市高级中学（集团）</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刘佳</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基于光明地域特色的小学主题式跨学科整合课程研究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深圳市光明区光明小学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李君</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油画特色教学提升中小学生美术核心素养的实践研究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深圳市龙岗区宝</w:t>
            </w:r>
            <w:proofErr w:type="gramStart"/>
            <w:r>
              <w:rPr>
                <w:rFonts w:ascii="宋体" w:eastAsia="宋体" w:hAnsi="宋体" w:cs="宋体" w:hint="eastAsia"/>
                <w:color w:val="000000"/>
                <w:kern w:val="0"/>
                <w:szCs w:val="21"/>
                <w:lang w:bidi="ar"/>
              </w:rPr>
              <w:t>龙学校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邓联明</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“四层四环”综合教学模式在初中化学教学的实践研究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深圳南山外国语学校（集团）文华学校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杨东升</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steam理念下高中地理实践力的培养策略研究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唐爱华</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019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深圳市宝安区中小学体育教师专业发展存在的问题及对策研究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深圳市宝安区径贝小学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谌</w:t>
            </w:r>
            <w:proofErr w:type="gramEnd"/>
            <w:r>
              <w:rPr>
                <w:rFonts w:ascii="宋体" w:eastAsia="宋体" w:hAnsi="宋体" w:cs="宋体" w:hint="eastAsia"/>
                <w:color w:val="000000"/>
                <w:kern w:val="0"/>
                <w:szCs w:val="21"/>
                <w:lang w:bidi="ar"/>
              </w:rPr>
              <w:t>涛</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基于MCAS的物理课堂观察研究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林乐鑫</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中小学集团化办学条件下艺术教师继续教育模式研究——以深圳高级中学（集团）为例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房景楠</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22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基于智慧教育技术下的高中数学综合型主体性课堂教学模式的行动研究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深圳市龙岗区华中师范大学龙岗附属中学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孙文彩</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“一线四维”S-CSTA青年教师专业发展模式研究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中山小学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王丽聪</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高中数学概念教学中的德育渗透研究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何明志</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中学阶段财经实践课程的数学模块开发</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深圳市光明区光明中学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杨月莹</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小学音乐课堂教学导入艺术的实践研究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深圳市龙岗区清林小学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许凤莲</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提高教师观察了解幼儿数与</w:t>
            </w:r>
            <w:proofErr w:type="gramStart"/>
            <w:r>
              <w:rPr>
                <w:rFonts w:ascii="宋体" w:eastAsia="宋体" w:hAnsi="宋体" w:cs="宋体" w:hint="eastAsia"/>
                <w:color w:val="000000"/>
                <w:kern w:val="0"/>
                <w:szCs w:val="21"/>
                <w:lang w:bidi="ar"/>
              </w:rPr>
              <w:t>量学习</w:t>
            </w:r>
            <w:proofErr w:type="gramEnd"/>
            <w:r>
              <w:rPr>
                <w:rFonts w:ascii="宋体" w:eastAsia="宋体" w:hAnsi="宋体" w:cs="宋体" w:hint="eastAsia"/>
                <w:color w:val="000000"/>
                <w:kern w:val="0"/>
                <w:szCs w:val="21"/>
                <w:lang w:bidi="ar"/>
              </w:rPr>
              <w:t>与发展水平的行动研究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深圳市宝安区石岩街道中心幼儿园</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廖莹</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028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指向生命关怀教育的STEAM案例的开发与实践——以多肉种植与救援项目学习活动为例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w:t>
            </w:r>
            <w:proofErr w:type="gramStart"/>
            <w:r>
              <w:rPr>
                <w:rFonts w:ascii="宋体" w:eastAsia="宋体" w:hAnsi="宋体" w:cs="宋体" w:hint="eastAsia"/>
                <w:color w:val="000000"/>
                <w:kern w:val="0"/>
                <w:szCs w:val="21"/>
                <w:lang w:bidi="ar"/>
              </w:rPr>
              <w:t>坂</w:t>
            </w:r>
            <w:proofErr w:type="gramEnd"/>
            <w:r>
              <w:rPr>
                <w:rFonts w:ascii="宋体" w:eastAsia="宋体" w:hAnsi="宋体" w:cs="宋体" w:hint="eastAsia"/>
                <w:color w:val="000000"/>
                <w:kern w:val="0"/>
                <w:szCs w:val="21"/>
                <w:lang w:bidi="ar"/>
              </w:rPr>
              <w:t>田实验学校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王妍琳</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29</w:t>
            </w:r>
          </w:p>
        </w:tc>
        <w:tc>
          <w:tcPr>
            <w:tcW w:w="1185" w:type="dxa"/>
            <w:shd w:val="clear" w:color="auto" w:fill="auto"/>
            <w:noWrap/>
            <w:vAlign w:val="center"/>
          </w:tcPr>
          <w:p w:rsidR="00A54620" w:rsidRDefault="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2020gh</w:t>
            </w:r>
            <w:r w:rsidR="00472AE7">
              <w:rPr>
                <w:rFonts w:ascii="宋体" w:eastAsia="宋体" w:hAnsi="宋体" w:cs="宋体" w:hint="eastAsia"/>
                <w:color w:val="000000"/>
                <w:kern w:val="0"/>
                <w:szCs w:val="21"/>
                <w:lang w:bidi="ar"/>
              </w:rPr>
              <w:t>029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人工智能背景下教师能力发展的协同创新机制研究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龙华区同胜学校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胡冬芹</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STEAM理念下初中教师教学实践能力研究---以新办学校开发和建设STEAM课程为例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新合实验学校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谢焕旺</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社会化阅读下的中学教师继续教育新模式探索——深圳实验学校高中部教工“悦读会”的探索与研究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深圳实验学校高中部</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吴平波</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通过</w:t>
            </w:r>
            <w:proofErr w:type="gramStart"/>
            <w:r>
              <w:rPr>
                <w:rFonts w:ascii="宋体" w:eastAsia="宋体" w:hAnsi="宋体" w:cs="宋体" w:hint="eastAsia"/>
                <w:color w:val="000000"/>
                <w:kern w:val="0"/>
                <w:szCs w:val="21"/>
                <w:lang w:bidi="ar"/>
              </w:rPr>
              <w:t>绘本教学</w:t>
            </w:r>
            <w:proofErr w:type="gramEnd"/>
            <w:r>
              <w:rPr>
                <w:rFonts w:ascii="宋体" w:eastAsia="宋体" w:hAnsi="宋体" w:cs="宋体" w:hint="eastAsia"/>
                <w:color w:val="000000"/>
                <w:kern w:val="0"/>
                <w:szCs w:val="21"/>
                <w:lang w:bidi="ar"/>
              </w:rPr>
              <w:t>提升小学生英语思维能力的实践探究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碧岭小学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黄雪红</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STEAM课程教师信息素养评估及培养</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新合实验学校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任思佳</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基于继续教育学习的语文教师“整本书阅读”教学能力提升策略研究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深圳市福田区外国语学校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王宇嘉</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STEAM理念下教师教学实践能力研究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深圳市福田区下沙小学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姚莉</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在继续教育中提升教师逻辑思维可视化工具应用能力研究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深圳市高级中学（集团）</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罗榕婷</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STEAM理论下教师教学实践能力研究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龙华区同胜学校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王文利</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构建班级“家文化”促进初中学生心理健康的实践研究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深圳市罗湖外语实验学校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吴韦霖</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039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信息化背景下高中英语教师信息素养现状及培养策略研究--以广东省多所学校为例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申星钰</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探究以音乐要素为核心的行为目标体系</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深圳市龙岗区平安里学校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傅千真</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STEAM理念下制作彩泥模型在初中生物课堂的有效推进与实践</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新合实验学校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高紫譞</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基于学习共同体建设的教师专业化发展研究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深圳市观</w:t>
            </w:r>
            <w:proofErr w:type="gramStart"/>
            <w:r>
              <w:rPr>
                <w:rFonts w:ascii="宋体" w:eastAsia="宋体" w:hAnsi="宋体" w:cs="宋体" w:hint="eastAsia"/>
                <w:color w:val="000000"/>
                <w:kern w:val="0"/>
                <w:szCs w:val="21"/>
                <w:lang w:bidi="ar"/>
              </w:rPr>
              <w:t>澜</w:t>
            </w:r>
            <w:proofErr w:type="gramEnd"/>
            <w:r>
              <w:rPr>
                <w:rFonts w:ascii="宋体" w:eastAsia="宋体" w:hAnsi="宋体" w:cs="宋体" w:hint="eastAsia"/>
                <w:color w:val="000000"/>
                <w:kern w:val="0"/>
                <w:szCs w:val="21"/>
                <w:lang w:bidi="ar"/>
              </w:rPr>
              <w:t>第二中学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戴蓉</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学习任务群视域下的高中语文校本课程的建构与实施——以反映深圳改革创新精神的文学作品为例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王燕</w:t>
            </w:r>
            <w:proofErr w:type="gramStart"/>
            <w:r>
              <w:rPr>
                <w:rFonts w:ascii="宋体" w:eastAsia="宋体" w:hAnsi="宋体" w:cs="宋体" w:hint="eastAsia"/>
                <w:color w:val="000000"/>
                <w:kern w:val="0"/>
                <w:szCs w:val="21"/>
                <w:lang w:bidi="ar"/>
              </w:rPr>
              <w:t>燕</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基于区域协作的教师继续教育基地建设研究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坪山区坑梓</w:t>
            </w:r>
            <w:proofErr w:type="gramEnd"/>
            <w:r>
              <w:rPr>
                <w:rFonts w:ascii="宋体" w:eastAsia="宋体" w:hAnsi="宋体" w:cs="宋体" w:hint="eastAsia"/>
                <w:color w:val="000000"/>
                <w:kern w:val="0"/>
                <w:szCs w:val="21"/>
                <w:lang w:bidi="ar"/>
              </w:rPr>
              <w:t>中心小学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吴耿霞</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小学生自主学习能力培养</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深圳市光明区玉</w:t>
            </w:r>
            <w:proofErr w:type="gramStart"/>
            <w:r>
              <w:rPr>
                <w:rFonts w:ascii="宋体" w:eastAsia="宋体" w:hAnsi="宋体" w:cs="宋体" w:hint="eastAsia"/>
                <w:color w:val="000000"/>
                <w:kern w:val="0"/>
                <w:szCs w:val="21"/>
                <w:lang w:bidi="ar"/>
              </w:rPr>
              <w:t>律学校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白美保</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六</w:t>
            </w:r>
            <w:proofErr w:type="gramStart"/>
            <w:r>
              <w:rPr>
                <w:rFonts w:ascii="宋体" w:eastAsia="宋体" w:hAnsi="宋体" w:cs="宋体" w:hint="eastAsia"/>
                <w:color w:val="000000"/>
                <w:kern w:val="0"/>
                <w:szCs w:val="21"/>
                <w:lang w:bidi="ar"/>
              </w:rPr>
              <w:t>约教师</w:t>
            </w:r>
            <w:proofErr w:type="gramEnd"/>
            <w:r>
              <w:rPr>
                <w:rFonts w:ascii="宋体" w:eastAsia="宋体" w:hAnsi="宋体" w:cs="宋体" w:hint="eastAsia"/>
                <w:color w:val="000000"/>
                <w:kern w:val="0"/>
                <w:szCs w:val="21"/>
                <w:lang w:bidi="ar"/>
              </w:rPr>
              <w:t>在继续教育过程中专业发展存在的问题及对策调查研究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深圳市龙岗区横岗六</w:t>
            </w:r>
            <w:proofErr w:type="gramStart"/>
            <w:r>
              <w:rPr>
                <w:rFonts w:ascii="宋体" w:eastAsia="宋体" w:hAnsi="宋体" w:cs="宋体" w:hint="eastAsia"/>
                <w:color w:val="000000"/>
                <w:kern w:val="0"/>
                <w:szCs w:val="21"/>
                <w:lang w:bidi="ar"/>
              </w:rPr>
              <w:t>约学校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祝玉兰</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基于体验式德育理论下高中生涯规划研究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坪山高级中学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毛华富</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教研组共生文化构建与教师专业发展</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深圳市光明区玉</w:t>
            </w:r>
            <w:proofErr w:type="gramStart"/>
            <w:r>
              <w:rPr>
                <w:rFonts w:ascii="宋体" w:eastAsia="宋体" w:hAnsi="宋体" w:cs="宋体" w:hint="eastAsia"/>
                <w:color w:val="000000"/>
                <w:kern w:val="0"/>
                <w:szCs w:val="21"/>
                <w:lang w:bidi="ar"/>
              </w:rPr>
              <w:t>律学校</w:t>
            </w:r>
            <w:proofErr w:type="gramEnd"/>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周建兰</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049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核心素养导向的初中物理分层教学研究——以深圳市</w:t>
            </w:r>
            <w:proofErr w:type="gramStart"/>
            <w:r>
              <w:rPr>
                <w:rFonts w:ascii="宋体" w:eastAsia="宋体" w:hAnsi="宋体" w:cs="宋体" w:hint="eastAsia"/>
                <w:color w:val="000000"/>
                <w:kern w:val="0"/>
                <w:szCs w:val="21"/>
                <w:lang w:bidi="ar"/>
              </w:rPr>
              <w:t>坂</w:t>
            </w:r>
            <w:proofErr w:type="gramEnd"/>
            <w:r>
              <w:rPr>
                <w:rFonts w:ascii="宋体" w:eastAsia="宋体" w:hAnsi="宋体" w:cs="宋体" w:hint="eastAsia"/>
                <w:color w:val="000000"/>
                <w:kern w:val="0"/>
                <w:szCs w:val="21"/>
                <w:lang w:bidi="ar"/>
              </w:rPr>
              <w:t>田实验学校为例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w:t>
            </w:r>
            <w:proofErr w:type="gramStart"/>
            <w:r>
              <w:rPr>
                <w:rFonts w:ascii="宋体" w:eastAsia="宋体" w:hAnsi="宋体" w:cs="宋体" w:hint="eastAsia"/>
                <w:color w:val="000000"/>
                <w:kern w:val="0"/>
                <w:szCs w:val="21"/>
                <w:lang w:bidi="ar"/>
              </w:rPr>
              <w:t>坂</w:t>
            </w:r>
            <w:proofErr w:type="gramEnd"/>
            <w:r>
              <w:rPr>
                <w:rFonts w:ascii="宋体" w:eastAsia="宋体" w:hAnsi="宋体" w:cs="宋体" w:hint="eastAsia"/>
                <w:color w:val="000000"/>
                <w:kern w:val="0"/>
                <w:szCs w:val="21"/>
                <w:lang w:bidi="ar"/>
              </w:rPr>
              <w:t>田实验学校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赵琼</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基于规范汉字书写的小学一二年级硬笔书法校本课程及练习册的开发研究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龙华区</w:t>
            </w:r>
            <w:proofErr w:type="gramEnd"/>
            <w:r>
              <w:rPr>
                <w:rFonts w:ascii="宋体" w:eastAsia="宋体" w:hAnsi="宋体" w:cs="宋体" w:hint="eastAsia"/>
                <w:color w:val="000000"/>
                <w:kern w:val="0"/>
                <w:szCs w:val="21"/>
                <w:lang w:bidi="ar"/>
              </w:rPr>
              <w:t>潜龙学校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王孟瑾</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中小学音乐教师的即兴伴奏继续教育课程的实践探究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深圳市龙岗区龙岗中学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温晓珊</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民转公幼儿园新任教师的专业知识现状及对策研究--以深圳市宝安区民转公幼儿园为例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深圳市宝安区西乡街道中心幼儿园</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曾金花</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小学传统文化活动体验课程的建构与实施</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深圳市福田区园岭实验小学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张卫红</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教师信息技术应用能力培训课程的开发与应用研究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深圳市龙岗区如意小学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孙伟健</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对青花瓷博物馆藏品的深入探究学习及美育思维的传承与延展</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深圳市福田区梅林中学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宋德昆</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经典诵读在初中语文教学中的应用研究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坪山中学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梁莉</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初中英语分层写作模式可行性探讨</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深圳市龙岗区龙城初级中学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陈继辉</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促进初中青年教师教学能力提高的培养策略研究——以深圳实验学校初中部为例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深圳实验学校初中部</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杜文正</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059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基于微课程应用提高小学生作文核心能力的实践研究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深圳市龙岗区科技城外国语学校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操德胜</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提升地理教师继续教育有效性研究——以课堂教学评价量表为例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新合实验学校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朱舒莉</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61</w:t>
            </w:r>
          </w:p>
        </w:tc>
        <w:tc>
          <w:tcPr>
            <w:tcW w:w="1185" w:type="dxa"/>
            <w:shd w:val="clear" w:color="auto" w:fill="auto"/>
            <w:noWrap/>
            <w:vAlign w:val="center"/>
          </w:tcPr>
          <w:p w:rsidR="00A54620" w:rsidRDefault="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2020gh</w:t>
            </w:r>
            <w:r w:rsidR="00472AE7">
              <w:rPr>
                <w:rFonts w:ascii="宋体" w:eastAsia="宋体" w:hAnsi="宋体" w:cs="宋体" w:hint="eastAsia"/>
                <w:color w:val="000000"/>
                <w:kern w:val="0"/>
                <w:szCs w:val="21"/>
                <w:lang w:bidi="ar"/>
              </w:rPr>
              <w:t>061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基于学前教育教师专业发展存在的问题及对策研究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深圳市光明区光明东周幼儿园</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叶彩魂</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微课在</w:t>
            </w:r>
            <w:proofErr w:type="gramEnd"/>
            <w:r>
              <w:rPr>
                <w:rFonts w:ascii="宋体" w:eastAsia="宋体" w:hAnsi="宋体" w:cs="宋体" w:hint="eastAsia"/>
                <w:color w:val="000000"/>
                <w:kern w:val="0"/>
                <w:szCs w:val="21"/>
                <w:lang w:bidi="ar"/>
              </w:rPr>
              <w:t>小学编程教学中有效运用的行动研究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深圳市龙岗区和美外国语小学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许开添</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中年教师专业发展存在的问题及对策研究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深圳市第三高级中学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卿青芳</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数字教材与</w:t>
            </w:r>
            <w:proofErr w:type="gramStart"/>
            <w:r>
              <w:rPr>
                <w:rFonts w:ascii="宋体" w:eastAsia="宋体" w:hAnsi="宋体" w:cs="宋体" w:hint="eastAsia"/>
                <w:color w:val="000000"/>
                <w:kern w:val="0"/>
                <w:szCs w:val="21"/>
                <w:lang w:bidi="ar"/>
              </w:rPr>
              <w:t>微能力</w:t>
            </w:r>
            <w:proofErr w:type="gramEnd"/>
            <w:r>
              <w:rPr>
                <w:rFonts w:ascii="宋体" w:eastAsia="宋体" w:hAnsi="宋体" w:cs="宋体" w:hint="eastAsia"/>
                <w:color w:val="000000"/>
                <w:kern w:val="0"/>
                <w:szCs w:val="21"/>
                <w:lang w:bidi="ar"/>
              </w:rPr>
              <w:t>结合的初中学科提升信息化教学能力发展研究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深圳实验学校初中部</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杨文政</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65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继续教育对中学教师专业成长的作用研究——以公明中学为例</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深圳市光明区公明中学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吴旋珠</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继续教育视域下小学音乐教师教学素养提升的对策探究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深圳市</w:t>
            </w:r>
            <w:proofErr w:type="gramStart"/>
            <w:r>
              <w:rPr>
                <w:rFonts w:ascii="宋体" w:eastAsia="宋体" w:hAnsi="宋体" w:cs="宋体" w:hint="eastAsia"/>
                <w:color w:val="000000"/>
                <w:kern w:val="0"/>
                <w:szCs w:val="21"/>
                <w:lang w:bidi="ar"/>
              </w:rPr>
              <w:t>坪山区</w:t>
            </w:r>
            <w:proofErr w:type="gramEnd"/>
            <w:r>
              <w:rPr>
                <w:rFonts w:ascii="宋体" w:eastAsia="宋体" w:hAnsi="宋体" w:cs="宋体" w:hint="eastAsia"/>
                <w:color w:val="000000"/>
                <w:kern w:val="0"/>
                <w:szCs w:val="21"/>
                <w:lang w:bidi="ar"/>
              </w:rPr>
              <w:t>坪山中心小学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李艺翔</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基于大数据的中学课堂教学评价研究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广州市第一一三中学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韩伟敬</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基于跨学科融合的</w:t>
            </w:r>
            <w:proofErr w:type="gramStart"/>
            <w:r>
              <w:rPr>
                <w:rFonts w:ascii="宋体" w:eastAsia="宋体" w:hAnsi="宋体" w:cs="宋体" w:hint="eastAsia"/>
                <w:color w:val="000000"/>
                <w:kern w:val="0"/>
                <w:szCs w:val="21"/>
                <w:lang w:bidi="ar"/>
              </w:rPr>
              <w:t>研</w:t>
            </w:r>
            <w:proofErr w:type="gramEnd"/>
            <w:r>
              <w:rPr>
                <w:rFonts w:ascii="宋体" w:eastAsia="宋体" w:hAnsi="宋体" w:cs="宋体" w:hint="eastAsia"/>
                <w:color w:val="000000"/>
                <w:kern w:val="0"/>
                <w:szCs w:val="21"/>
                <w:lang w:bidi="ar"/>
              </w:rPr>
              <w:t>学旅行案例研究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广州市第三十七中学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劳</w:t>
            </w:r>
            <w:proofErr w:type="gramEnd"/>
            <w:r>
              <w:rPr>
                <w:rFonts w:ascii="宋体" w:eastAsia="宋体" w:hAnsi="宋体" w:cs="宋体" w:hint="eastAsia"/>
                <w:color w:val="000000"/>
                <w:kern w:val="0"/>
                <w:szCs w:val="21"/>
                <w:lang w:bidi="ar"/>
              </w:rPr>
              <w:t>晓云</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069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促进高阶思维能力培养的高中信息技术项目式教学研究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佛山市第二中学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董芳</w:t>
            </w:r>
            <w:proofErr w:type="gramStart"/>
            <w:r>
              <w:rPr>
                <w:rFonts w:ascii="宋体" w:eastAsia="宋体" w:hAnsi="宋体" w:cs="宋体" w:hint="eastAsia"/>
                <w:color w:val="000000"/>
                <w:kern w:val="0"/>
                <w:szCs w:val="21"/>
                <w:lang w:bidi="ar"/>
              </w:rPr>
              <w:t>芳</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基于提升高中青年数学教师听评课能力的实践研究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中山市</w:t>
            </w:r>
            <w:proofErr w:type="gramStart"/>
            <w:r>
              <w:rPr>
                <w:rFonts w:ascii="宋体" w:eastAsia="宋体" w:hAnsi="宋体" w:cs="宋体" w:hint="eastAsia"/>
                <w:color w:val="000000"/>
                <w:kern w:val="0"/>
                <w:szCs w:val="21"/>
                <w:lang w:bidi="ar"/>
              </w:rPr>
              <w:t>濠</w:t>
            </w:r>
            <w:proofErr w:type="gramEnd"/>
            <w:r>
              <w:rPr>
                <w:rFonts w:ascii="宋体" w:eastAsia="宋体" w:hAnsi="宋体" w:cs="宋体" w:hint="eastAsia"/>
                <w:color w:val="000000"/>
                <w:kern w:val="0"/>
                <w:szCs w:val="21"/>
                <w:lang w:bidi="ar"/>
              </w:rPr>
              <w:t>头中学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张宇</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w:t>
            </w:r>
            <w:proofErr w:type="gramStart"/>
            <w:r>
              <w:rPr>
                <w:rFonts w:ascii="宋体" w:eastAsia="宋体" w:hAnsi="宋体" w:cs="宋体" w:hint="eastAsia"/>
                <w:color w:val="000000"/>
                <w:kern w:val="0"/>
                <w:szCs w:val="21"/>
                <w:lang w:bidi="ar"/>
              </w:rPr>
              <w:t>莞式慕课</w:t>
            </w:r>
            <w:proofErr w:type="gramEnd"/>
            <w:r>
              <w:rPr>
                <w:rFonts w:ascii="宋体" w:eastAsia="宋体" w:hAnsi="宋体" w:cs="宋体" w:hint="eastAsia"/>
                <w:color w:val="000000"/>
                <w:kern w:val="0"/>
                <w:szCs w:val="21"/>
                <w:lang w:bidi="ar"/>
              </w:rPr>
              <w:t>”背景</w:t>
            </w:r>
            <w:proofErr w:type="gramStart"/>
            <w:r>
              <w:rPr>
                <w:rFonts w:ascii="宋体" w:eastAsia="宋体" w:hAnsi="宋体" w:cs="宋体" w:hint="eastAsia"/>
                <w:color w:val="000000"/>
                <w:kern w:val="0"/>
                <w:szCs w:val="21"/>
                <w:lang w:bidi="ar"/>
              </w:rPr>
              <w:t>下融微课程</w:t>
            </w:r>
            <w:proofErr w:type="gramEnd"/>
            <w:r>
              <w:rPr>
                <w:rFonts w:ascii="宋体" w:eastAsia="宋体" w:hAnsi="宋体" w:cs="宋体" w:hint="eastAsia"/>
                <w:color w:val="000000"/>
                <w:kern w:val="0"/>
                <w:szCs w:val="21"/>
                <w:lang w:bidi="ar"/>
              </w:rPr>
              <w:t>于英语课堂教学的实践与研究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东莞市桥头镇第四小学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李焕佳</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探究机器人教学与学生创新能力的培养</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东莞市光正实验学校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王广松</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基于初中英语慧课堂“PGR”教学模式设计的有效研究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东莞市光正实验学校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方瑛</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中华优秀传统文化与教师教育自觉提高实践研究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东莞市南城阳光第五小学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林万锋</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焦点解决视角下培养多动症儿童领导能力的实践研究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东莞市石龙镇爱联学校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罗辉</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76</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夕会微德育模式建构的实践研究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东莞市南城宏图小学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刘其平</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在“悦读”中快乐学习——小学语文自主阅读能力培养探析</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东莞市翰林实验学校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胡清华</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智慧课堂模式下小学生语文阅读教学策略研究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东莞市麻涌镇大步实验小学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周嘉慧</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079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STEAM教育在初中生物教学中的应用</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东莞市光正实验学校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袁慧明</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基于小学英语PEP教材Story time的教育戏剧演绎模式的实践研究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东莞市南城宏图小学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文庆</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基于新技术（新媒体）的小学语文课堂教学模式研究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东莞市麻涌镇古梅中心小学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刘婷</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体验式教学法在小学音乐课堂教学中的应用研究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东莞市横沥镇第二小学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陈晓彬</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基于构件思维的小学生习字教学策略的研究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东莞市茶山镇第三小学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周鹰红</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低段数学非书面作业设计与评价的实践研究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东莞市南城宏图小学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高博</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85</w:t>
            </w:r>
          </w:p>
        </w:tc>
        <w:tc>
          <w:tcPr>
            <w:tcW w:w="1185"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hint="eastAsia"/>
                <w:color w:val="000000"/>
                <w:kern w:val="0"/>
                <w:szCs w:val="21"/>
                <w:lang w:bidi="ar"/>
              </w:rPr>
              <w:t>gh</w:t>
            </w:r>
            <w:r>
              <w:rPr>
                <w:rFonts w:ascii="宋体" w:eastAsia="宋体" w:hAnsi="宋体" w:cs="宋体" w:hint="eastAsia"/>
                <w:color w:val="000000"/>
                <w:kern w:val="0"/>
                <w:szCs w:val="21"/>
                <w:lang w:bidi="ar"/>
              </w:rPr>
              <w:t>085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小学数学教学中培养学生问题解决能力的研究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东莞市翰林实验学校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叶萍</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86</w:t>
            </w:r>
          </w:p>
        </w:tc>
        <w:tc>
          <w:tcPr>
            <w:tcW w:w="1185" w:type="dxa"/>
            <w:shd w:val="clear" w:color="auto" w:fill="auto"/>
            <w:noWrap/>
            <w:vAlign w:val="center"/>
          </w:tcPr>
          <w:p w:rsidR="00A54620" w:rsidRDefault="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2020gh</w:t>
            </w:r>
            <w:r w:rsidR="00472AE7">
              <w:rPr>
                <w:rFonts w:ascii="宋体" w:eastAsia="宋体" w:hAnsi="宋体" w:cs="宋体" w:hint="eastAsia"/>
                <w:color w:val="000000"/>
                <w:kern w:val="0"/>
                <w:szCs w:val="21"/>
                <w:lang w:bidi="ar"/>
              </w:rPr>
              <w:t>086</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基于新型课例研讨的农村小学英语教师专业化成长的实践研究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东莞市望牛墩镇新联小学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陈</w:t>
            </w:r>
            <w:proofErr w:type="gramStart"/>
            <w:r>
              <w:rPr>
                <w:rFonts w:ascii="宋体" w:eastAsia="宋体" w:hAnsi="宋体" w:cs="宋体" w:hint="eastAsia"/>
                <w:color w:val="000000"/>
                <w:kern w:val="0"/>
                <w:szCs w:val="21"/>
                <w:lang w:bidi="ar"/>
              </w:rPr>
              <w:t>介</w:t>
            </w:r>
            <w:proofErr w:type="gramEnd"/>
            <w:r>
              <w:rPr>
                <w:rFonts w:ascii="宋体" w:eastAsia="宋体" w:hAnsi="宋体" w:cs="宋体" w:hint="eastAsia"/>
                <w:color w:val="000000"/>
                <w:kern w:val="0"/>
                <w:szCs w:val="21"/>
                <w:lang w:bidi="ar"/>
              </w:rPr>
              <w:t>开</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87</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087</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基于校本研修的初中教师专业发展的实践研究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东莞市南城中学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朱忠明</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88</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088</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小学低年级《社团科学》多学科融合实践探究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东莞市沙田瑞风实验学校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高秀玲</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89</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089</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部编</w:t>
            </w:r>
            <w:proofErr w:type="gramStart"/>
            <w:r>
              <w:rPr>
                <w:rFonts w:ascii="宋体" w:eastAsia="宋体" w:hAnsi="宋体" w:cs="宋体" w:hint="eastAsia"/>
                <w:color w:val="000000"/>
                <w:kern w:val="0"/>
                <w:szCs w:val="21"/>
                <w:lang w:bidi="ar"/>
              </w:rPr>
              <w:t>本小学</w:t>
            </w:r>
            <w:proofErr w:type="gramEnd"/>
            <w:r>
              <w:rPr>
                <w:rFonts w:ascii="宋体" w:eastAsia="宋体" w:hAnsi="宋体" w:cs="宋体" w:hint="eastAsia"/>
                <w:color w:val="000000"/>
                <w:kern w:val="0"/>
                <w:szCs w:val="21"/>
                <w:lang w:bidi="ar"/>
              </w:rPr>
              <w:t>低年级识字教学的多元化策略研究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东莞市麻涌镇大步实验小学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刘玉兰</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90</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090</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小学语文教师基于情景化课堂提高教学能力的研究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东莞市望牛墩镇实验小学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李群仙</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91</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091</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东莞市中学体育教师专业发展策略研究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东莞市光正实验学校</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袁洋</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92</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092</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《小学音乐“绘本融合型”教学实践研究》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东莞市沙田镇第一小学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沈飞</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93</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093</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推进农村教师信息化教学能力实现课堂变革研究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德庆县播植镇中心小学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罗锋文</w:t>
            </w:r>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94</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094</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网络学习空间应用于学科教学的模式和实践效果研究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德庆县播植中学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proofErr w:type="gramStart"/>
            <w:r>
              <w:rPr>
                <w:rFonts w:ascii="宋体" w:eastAsia="宋体" w:hAnsi="宋体" w:cs="宋体" w:hint="eastAsia"/>
                <w:color w:val="000000"/>
                <w:kern w:val="0"/>
                <w:szCs w:val="21"/>
                <w:lang w:bidi="ar"/>
              </w:rPr>
              <w:t>钱银连</w:t>
            </w:r>
            <w:proofErr w:type="gramEnd"/>
          </w:p>
        </w:tc>
      </w:tr>
      <w:tr w:rsidR="00A54620">
        <w:trPr>
          <w:trHeight w:val="270"/>
        </w:trPr>
        <w:tc>
          <w:tcPr>
            <w:tcW w:w="717"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95</w:t>
            </w:r>
          </w:p>
        </w:tc>
        <w:tc>
          <w:tcPr>
            <w:tcW w:w="1185" w:type="dxa"/>
            <w:shd w:val="clear" w:color="auto" w:fill="auto"/>
            <w:noWrap/>
            <w:vAlign w:val="center"/>
          </w:tcPr>
          <w:p w:rsidR="00A54620" w:rsidRDefault="00472AE7" w:rsidP="00FF6CD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2020</w:t>
            </w:r>
            <w:r w:rsidR="00FF6CD5">
              <w:rPr>
                <w:rFonts w:ascii="宋体" w:eastAsia="宋体" w:hAnsi="宋体" w:cs="宋体"/>
                <w:color w:val="000000"/>
                <w:kern w:val="0"/>
                <w:szCs w:val="21"/>
                <w:lang w:bidi="ar"/>
              </w:rPr>
              <w:t>gh</w:t>
            </w:r>
            <w:r>
              <w:rPr>
                <w:rFonts w:ascii="宋体" w:eastAsia="宋体" w:hAnsi="宋体" w:cs="宋体" w:hint="eastAsia"/>
                <w:color w:val="000000"/>
                <w:kern w:val="0"/>
                <w:szCs w:val="21"/>
                <w:lang w:bidi="ar"/>
              </w:rPr>
              <w:t>095</w:t>
            </w:r>
          </w:p>
        </w:tc>
        <w:tc>
          <w:tcPr>
            <w:tcW w:w="7064"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基于网络学习空间的教学实践研究</w:t>
            </w:r>
          </w:p>
        </w:tc>
        <w:tc>
          <w:tcPr>
            <w:tcW w:w="4522"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德庆县第二小学</w:t>
            </w:r>
          </w:p>
        </w:tc>
        <w:tc>
          <w:tcPr>
            <w:tcW w:w="1298" w:type="dxa"/>
            <w:shd w:val="clear" w:color="auto" w:fill="auto"/>
            <w:noWrap/>
            <w:vAlign w:val="center"/>
          </w:tcPr>
          <w:p w:rsidR="00A54620" w:rsidRDefault="00472AE7">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梁永文</w:t>
            </w:r>
          </w:p>
        </w:tc>
      </w:tr>
    </w:tbl>
    <w:p w:rsidR="00A54620" w:rsidRDefault="00A54620">
      <w:pPr>
        <w:spacing w:line="460" w:lineRule="exact"/>
        <w:jc w:val="left"/>
        <w:rPr>
          <w:rFonts w:ascii="仿宋" w:eastAsia="仿宋" w:hAnsi="仿宋" w:cs="仿宋"/>
          <w:sz w:val="30"/>
          <w:szCs w:val="30"/>
        </w:rPr>
      </w:pPr>
    </w:p>
    <w:sectPr w:rsidR="00A5462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0C" w:rsidRDefault="0042040C" w:rsidP="00AB1311">
      <w:r>
        <w:separator/>
      </w:r>
    </w:p>
  </w:endnote>
  <w:endnote w:type="continuationSeparator" w:id="0">
    <w:p w:rsidR="0042040C" w:rsidRDefault="0042040C" w:rsidP="00AB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0C" w:rsidRDefault="0042040C" w:rsidP="00AB1311">
      <w:r>
        <w:separator/>
      </w:r>
    </w:p>
  </w:footnote>
  <w:footnote w:type="continuationSeparator" w:id="0">
    <w:p w:rsidR="0042040C" w:rsidRDefault="0042040C" w:rsidP="00AB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77902"/>
    <w:rsid w:val="00105746"/>
    <w:rsid w:val="00151DFE"/>
    <w:rsid w:val="00175F8A"/>
    <w:rsid w:val="001913A4"/>
    <w:rsid w:val="002000E0"/>
    <w:rsid w:val="00230102"/>
    <w:rsid w:val="00242384"/>
    <w:rsid w:val="002510F3"/>
    <w:rsid w:val="002C6AE5"/>
    <w:rsid w:val="002E3820"/>
    <w:rsid w:val="002E6E7B"/>
    <w:rsid w:val="0034061D"/>
    <w:rsid w:val="003B3D81"/>
    <w:rsid w:val="003E5D35"/>
    <w:rsid w:val="003F37BF"/>
    <w:rsid w:val="00404252"/>
    <w:rsid w:val="00415468"/>
    <w:rsid w:val="0042040C"/>
    <w:rsid w:val="00472AE7"/>
    <w:rsid w:val="00496053"/>
    <w:rsid w:val="004D2DC3"/>
    <w:rsid w:val="00533117"/>
    <w:rsid w:val="006E35CB"/>
    <w:rsid w:val="00734655"/>
    <w:rsid w:val="008F6315"/>
    <w:rsid w:val="00906C3F"/>
    <w:rsid w:val="00A54620"/>
    <w:rsid w:val="00AB1311"/>
    <w:rsid w:val="00BB57D3"/>
    <w:rsid w:val="00BC3AED"/>
    <w:rsid w:val="00BE1A98"/>
    <w:rsid w:val="00C32811"/>
    <w:rsid w:val="00D2282A"/>
    <w:rsid w:val="00D91E52"/>
    <w:rsid w:val="00ED11F9"/>
    <w:rsid w:val="00F76069"/>
    <w:rsid w:val="00FF6CD5"/>
    <w:rsid w:val="1D1A601A"/>
    <w:rsid w:val="24D4213E"/>
    <w:rsid w:val="271E5328"/>
    <w:rsid w:val="2CED522D"/>
    <w:rsid w:val="2E334B92"/>
    <w:rsid w:val="33684EB1"/>
    <w:rsid w:val="47F7390D"/>
    <w:rsid w:val="4804784D"/>
    <w:rsid w:val="48877902"/>
    <w:rsid w:val="495561E6"/>
    <w:rsid w:val="49CF0E2E"/>
    <w:rsid w:val="4CA56B8F"/>
    <w:rsid w:val="54974838"/>
    <w:rsid w:val="58FF5721"/>
    <w:rsid w:val="60686A3A"/>
    <w:rsid w:val="7495792F"/>
    <w:rsid w:val="785B6A9B"/>
    <w:rsid w:val="788B20E4"/>
    <w:rsid w:val="799738F1"/>
    <w:rsid w:val="7A731D2A"/>
    <w:rsid w:val="7A7D5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 w:type="character" w:customStyle="1" w:styleId="Char">
    <w:name w:val="日期 Char"/>
    <w:basedOn w:val="a0"/>
    <w:link w:val="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 w:type="character" w:customStyle="1" w:styleId="Char">
    <w:name w:val="日期 Char"/>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6175</Characters>
  <Application>Microsoft Office Word</Application>
  <DocSecurity>0</DocSecurity>
  <Lines>51</Lines>
  <Paragraphs>14</Paragraphs>
  <ScaleCrop>false</ScaleCrop>
  <Company>Sky123.Org</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dc:creator>
  <cp:lastModifiedBy>Sky123.Org</cp:lastModifiedBy>
  <cp:revision>2</cp:revision>
  <cp:lastPrinted>2019-07-09T06:41:00Z</cp:lastPrinted>
  <dcterms:created xsi:type="dcterms:W3CDTF">2021-04-13T01:12:00Z</dcterms:created>
  <dcterms:modified xsi:type="dcterms:W3CDTF">2021-04-13T01:12:00Z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3EFFF2074D9841AB8FDFC621BE80012C</vt:lpwstr>
  </property>
</Properties>
</file>