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Pr="001520F9" w:rsidRDefault="00A11863" w:rsidP="001520F9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 w:rsidRPr="001520F9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附件4</w:t>
      </w:r>
    </w:p>
    <w:p w:rsidR="005B4577" w:rsidRPr="002C1E1D" w:rsidRDefault="00D323B6">
      <w:pPr>
        <w:widowControl/>
        <w:spacing w:line="5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广东省第八</w:t>
      </w:r>
      <w:r w:rsidR="00A11863"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届“小小科学家”少年儿童科学教育体验活动命题及评分标准</w:t>
      </w:r>
    </w:p>
    <w:p w:rsidR="005B4577" w:rsidRDefault="005B4577">
      <w:pPr>
        <w:widowControl/>
        <w:spacing w:line="258" w:lineRule="atLeast"/>
        <w:jc w:val="left"/>
        <w:rPr>
          <w:rFonts w:ascii="宋体" w:hAnsi="宋体" w:cs="Tahoma"/>
          <w:b/>
          <w:bCs/>
          <w:color w:val="000000"/>
          <w:kern w:val="0"/>
          <w:sz w:val="24"/>
        </w:rPr>
      </w:pPr>
    </w:p>
    <w:p w:rsidR="005B4577" w:rsidRDefault="00A11863">
      <w:pPr>
        <w:widowControl/>
        <w:spacing w:line="258" w:lineRule="atLeast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一、命题原则</w:t>
      </w:r>
    </w:p>
    <w:p w:rsidR="005B4577" w:rsidRDefault="00A11863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color w:val="000000"/>
          <w:kern w:val="0"/>
          <w:sz w:val="24"/>
        </w:rPr>
        <w:t>1、试题主要依据《科学实验辅导参考手册考核说明》中的细则，参考辅导参考手册和科学日志，根据不同科目和不同组别的教学要求进行命题；</w:t>
      </w:r>
    </w:p>
    <w:p w:rsidR="005B4577" w:rsidRDefault="00A11863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/>
          <w:color w:val="000000"/>
          <w:kern w:val="0"/>
          <w:sz w:val="24"/>
        </w:rPr>
        <w:t>2</w:t>
      </w:r>
      <w:r>
        <w:rPr>
          <w:rFonts w:ascii="宋体" w:hAnsi="宋体" w:cs="Tahoma" w:hint="eastAsia"/>
          <w:color w:val="000000"/>
          <w:kern w:val="0"/>
          <w:sz w:val="24"/>
        </w:rPr>
        <w:t>、小学低年级组注重考核观察能力和动手能力，小学高年级组注重考核观察能力、动手能力、实验探究能力和初步的分析概括能力；初中年级组注重考核观察能力、动手能力、实验探究能力、初步的分析概括能力和运用理论知识设计简单实验的能力；</w:t>
      </w:r>
    </w:p>
    <w:p w:rsidR="005B4577" w:rsidRDefault="00A11863">
      <w:pPr>
        <w:widowControl/>
        <w:spacing w:line="258" w:lineRule="atLeast"/>
        <w:ind w:firstLine="480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、按照参赛科目分为：</w:t>
      </w:r>
      <w:r>
        <w:rPr>
          <w:rFonts w:ascii="宋体" w:hAnsi="宋体" w:cs="Tahoma"/>
          <w:color w:val="000000"/>
          <w:kern w:val="0"/>
          <w:sz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</w:rPr>
        <w:t>物理、</w:t>
      </w:r>
      <w:r>
        <w:rPr>
          <w:rFonts w:ascii="宋体" w:hAnsi="宋体" w:cs="Tahoma"/>
          <w:color w:val="000000"/>
          <w:kern w:val="0"/>
          <w:sz w:val="24"/>
        </w:rPr>
        <w:t>2</w:t>
      </w:r>
      <w:r>
        <w:rPr>
          <w:rFonts w:ascii="宋体" w:hAnsi="宋体" w:cs="Tahoma" w:hint="eastAsia"/>
          <w:color w:val="000000"/>
          <w:kern w:val="0"/>
          <w:sz w:val="24"/>
        </w:rPr>
        <w:t>化学、</w:t>
      </w: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天文、</w:t>
      </w:r>
      <w:r>
        <w:rPr>
          <w:rFonts w:ascii="宋体" w:hAnsi="宋体" w:cs="Tahoma"/>
          <w:color w:val="000000"/>
          <w:kern w:val="0"/>
          <w:sz w:val="24"/>
        </w:rPr>
        <w:t>4</w:t>
      </w:r>
      <w:r>
        <w:rPr>
          <w:rFonts w:ascii="宋体" w:hAnsi="宋体" w:cs="Tahoma" w:hint="eastAsia"/>
          <w:color w:val="000000"/>
          <w:kern w:val="0"/>
          <w:sz w:val="24"/>
        </w:rPr>
        <w:t>生物、5小机器人五个科目，组别设置小学低年级组（</w:t>
      </w:r>
      <w:r>
        <w:rPr>
          <w:rFonts w:ascii="宋体" w:hAnsi="宋体" w:cs="Tahoma"/>
          <w:color w:val="000000"/>
          <w:kern w:val="0"/>
          <w:sz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</w:rPr>
        <w:t>-</w:t>
      </w:r>
      <w:r>
        <w:rPr>
          <w:rFonts w:ascii="宋体" w:hAnsi="宋体" w:cs="Tahoma"/>
          <w:color w:val="000000"/>
          <w:kern w:val="0"/>
          <w:sz w:val="24"/>
        </w:rPr>
        <w:t>3</w:t>
      </w:r>
      <w:r>
        <w:rPr>
          <w:rFonts w:ascii="宋体" w:hAnsi="宋体" w:cs="Tahoma" w:hint="eastAsia"/>
          <w:color w:val="000000"/>
          <w:kern w:val="0"/>
          <w:sz w:val="24"/>
        </w:rPr>
        <w:t>年级）、小学高年级组（</w:t>
      </w:r>
      <w:r>
        <w:rPr>
          <w:rFonts w:ascii="宋体" w:hAnsi="宋体" w:cs="Tahoma"/>
          <w:color w:val="000000"/>
          <w:kern w:val="0"/>
          <w:sz w:val="24"/>
        </w:rPr>
        <w:t>4</w:t>
      </w:r>
      <w:r>
        <w:rPr>
          <w:rFonts w:ascii="宋体" w:hAnsi="宋体" w:cs="Tahoma" w:hint="eastAsia"/>
          <w:color w:val="000000"/>
          <w:kern w:val="0"/>
          <w:sz w:val="24"/>
        </w:rPr>
        <w:t>-</w:t>
      </w:r>
      <w:r>
        <w:rPr>
          <w:rFonts w:ascii="宋体" w:hAnsi="宋体" w:cs="Tahoma"/>
          <w:color w:val="000000"/>
          <w:kern w:val="0"/>
          <w:sz w:val="24"/>
        </w:rPr>
        <w:t>6</w:t>
      </w:r>
      <w:r>
        <w:rPr>
          <w:rFonts w:ascii="宋体" w:hAnsi="宋体" w:cs="Tahoma" w:hint="eastAsia"/>
          <w:color w:val="000000"/>
          <w:kern w:val="0"/>
          <w:sz w:val="24"/>
        </w:rPr>
        <w:t>年级）、初中年级组，分科分组别独立命题。</w:t>
      </w:r>
    </w:p>
    <w:p w:rsidR="005B4577" w:rsidRDefault="00A11863">
      <w:pPr>
        <w:widowControl/>
        <w:spacing w:line="258" w:lineRule="atLeast"/>
        <w:jc w:val="left"/>
        <w:rPr>
          <w:rFonts w:ascii="宋体" w:hAnsi="宋体" w:cs="Tahoma"/>
          <w:color w:val="000000"/>
          <w:kern w:val="0"/>
          <w:sz w:val="19"/>
          <w:szCs w:val="19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二、试题说明</w:t>
      </w:r>
    </w:p>
    <w:tbl>
      <w:tblPr>
        <w:tblW w:w="97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479"/>
        <w:gridCol w:w="4140"/>
      </w:tblGrid>
      <w:tr w:rsidR="005B4577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试题结构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命题形式</w:t>
            </w:r>
          </w:p>
        </w:tc>
      </w:tr>
      <w:tr w:rsidR="005B45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基础知识（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考核对学科的基础知识、基本技能，以及对学科相关的应用、现象、人物、事件的了解掌握情况。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、单项选择题（每题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题共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  <w:p w:rsidR="005B4577" w:rsidRDefault="00A11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、填空题（每空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空共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分）</w:t>
            </w:r>
          </w:p>
        </w:tc>
      </w:tr>
      <w:tr w:rsidR="005B45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现象分析（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考核对学科的科学现象或实验现象的认识，解释其科学原理，以及其生活的联系与应用。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现象阐述（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原理分析（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生活联系与应用（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5B45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实验设计（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考核学生实验设计和探究能力，要求能够根据探究题目和实验条件，合理的选择实验器材，写出实验猜想和实验步骤。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实验猜想（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  <w:tr w:rsidR="005B45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实验操作（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考核学生的动手能力、实验设计和探究能力，根据提供探究问题及限定条件，选择实验箱内器材，设计实验，并完成实验验证。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根据实验设计的合理性、操作过程的规范性、实验过程解决问题的方法、实验结果进行评分；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评分过程采用分步评分，具体参照《实验操作评分表》评分。</w:t>
            </w:r>
          </w:p>
        </w:tc>
      </w:tr>
      <w:tr w:rsidR="005B4577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77" w:rsidRDefault="00A1186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实验报告（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分）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 w:hint="eastAsia"/>
                <w:kern w:val="0"/>
                <w:sz w:val="24"/>
              </w:rPr>
              <w:t>考核学生的分析概括能力，根据实验过程填写实验内容、实验器材、实验步骤、实验结果、注意事项，以及与实验相关的知识。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实验内容（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实验器材（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实验步骤（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实验结果（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5、</w:t>
            </w:r>
            <w:r>
              <w:rPr>
                <w:rFonts w:ascii="宋体" w:hAnsi="宋体" w:cs="宋体" w:hint="eastAsia"/>
                <w:kern w:val="0"/>
                <w:sz w:val="24"/>
              </w:rPr>
              <w:t>注意事项（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  <w:p w:rsidR="005B4577" w:rsidRDefault="00A11863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6、</w:t>
            </w:r>
            <w:r>
              <w:rPr>
                <w:rFonts w:ascii="宋体" w:hAnsi="宋体" w:cs="宋体" w:hint="eastAsia"/>
                <w:kern w:val="0"/>
                <w:sz w:val="24"/>
              </w:rPr>
              <w:t>相关知识（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分）：填空或简答</w:t>
            </w:r>
          </w:p>
        </w:tc>
      </w:tr>
    </w:tbl>
    <w:p w:rsidR="005B4577" w:rsidRDefault="005B4577" w:rsidP="003371C1">
      <w:pPr>
        <w:widowControl/>
        <w:shd w:val="clear" w:color="auto" w:fill="FFFFFF"/>
        <w:jc w:val="left"/>
      </w:pPr>
      <w:bookmarkStart w:id="0" w:name="_GoBack"/>
      <w:bookmarkEnd w:id="0"/>
    </w:p>
    <w:sectPr w:rsidR="005B4577" w:rsidSect="005B4577">
      <w:footerReference w:type="default" r:id="rId8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91" w:rsidRDefault="003D0091" w:rsidP="005B4577">
      <w:r>
        <w:separator/>
      </w:r>
    </w:p>
  </w:endnote>
  <w:endnote w:type="continuationSeparator" w:id="0">
    <w:p w:rsidR="003D0091" w:rsidRDefault="003D0091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9269F2">
      <w:fldChar w:fldCharType="begin"/>
    </w:r>
    <w:r>
      <w:instrText xml:space="preserve"> PAGE   \* MERGEFORMAT </w:instrText>
    </w:r>
    <w:r w:rsidR="009269F2">
      <w:fldChar w:fldCharType="separate"/>
    </w:r>
    <w:r w:rsidR="003371C1">
      <w:rPr>
        <w:noProof/>
      </w:rPr>
      <w:t>1</w:t>
    </w:r>
    <w:r w:rsidR="009269F2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91" w:rsidRDefault="003D0091" w:rsidP="005B4577">
      <w:r>
        <w:separator/>
      </w:r>
    </w:p>
  </w:footnote>
  <w:footnote w:type="continuationSeparator" w:id="0">
    <w:p w:rsidR="003D0091" w:rsidRDefault="003D0091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0B77"/>
    <w:rsid w:val="0014016E"/>
    <w:rsid w:val="001520F9"/>
    <w:rsid w:val="001B2611"/>
    <w:rsid w:val="00285B50"/>
    <w:rsid w:val="002C1E1D"/>
    <w:rsid w:val="003371C1"/>
    <w:rsid w:val="003D0091"/>
    <w:rsid w:val="003E4D3F"/>
    <w:rsid w:val="00423FC6"/>
    <w:rsid w:val="004E5255"/>
    <w:rsid w:val="005B4577"/>
    <w:rsid w:val="005C1366"/>
    <w:rsid w:val="005D4C1E"/>
    <w:rsid w:val="00626DD2"/>
    <w:rsid w:val="0068535F"/>
    <w:rsid w:val="00770F85"/>
    <w:rsid w:val="007A2ADF"/>
    <w:rsid w:val="007C4FEA"/>
    <w:rsid w:val="009269F2"/>
    <w:rsid w:val="009847D7"/>
    <w:rsid w:val="0098788B"/>
    <w:rsid w:val="009E6A85"/>
    <w:rsid w:val="00A11863"/>
    <w:rsid w:val="00A8587F"/>
    <w:rsid w:val="00AC3D0B"/>
    <w:rsid w:val="00B863F1"/>
    <w:rsid w:val="00BC0751"/>
    <w:rsid w:val="00C14BE4"/>
    <w:rsid w:val="00C31621"/>
    <w:rsid w:val="00C57832"/>
    <w:rsid w:val="00CC4842"/>
    <w:rsid w:val="00CF5DE7"/>
    <w:rsid w:val="00D13873"/>
    <w:rsid w:val="00D323B6"/>
    <w:rsid w:val="00DC3175"/>
    <w:rsid w:val="00FB029F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cp:lastPrinted>2016-06-06T00:48:00Z</cp:lastPrinted>
  <dcterms:created xsi:type="dcterms:W3CDTF">2017-05-23T08:40:00Z</dcterms:created>
  <dcterms:modified xsi:type="dcterms:W3CDTF">2017-05-23T08:40:00Z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