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36" w:rsidRPr="00E84D57" w:rsidRDefault="00EE0136" w:rsidP="00EE0136">
      <w:pPr>
        <w:jc w:val="center"/>
        <w:rPr>
          <w:rFonts w:ascii="仿宋_GB2312" w:eastAsia="仿宋_GB2312" w:hint="eastAsia"/>
          <w:b/>
          <w:sz w:val="28"/>
          <w:szCs w:val="28"/>
        </w:rPr>
      </w:pPr>
      <w:bookmarkStart w:id="0" w:name="_GoBack"/>
      <w:r w:rsidRPr="00E84D57">
        <w:rPr>
          <w:rFonts w:ascii="仿宋_GB2312" w:eastAsia="仿宋_GB2312" w:hint="eastAsia"/>
          <w:b/>
          <w:sz w:val="28"/>
          <w:szCs w:val="28"/>
        </w:rPr>
        <w:t>2016广东省初中英语课堂教学</w:t>
      </w:r>
      <w:r w:rsidR="00896700" w:rsidRPr="00E84D57">
        <w:rPr>
          <w:rFonts w:ascii="仿宋_GB2312" w:eastAsia="仿宋_GB2312" w:hint="eastAsia"/>
          <w:b/>
          <w:sz w:val="28"/>
          <w:szCs w:val="28"/>
        </w:rPr>
        <w:t>优秀课例</w:t>
      </w:r>
      <w:r w:rsidRPr="00E84D57">
        <w:rPr>
          <w:rFonts w:ascii="仿宋_GB2312" w:eastAsia="仿宋_GB2312" w:hint="eastAsia"/>
          <w:b/>
          <w:sz w:val="28"/>
          <w:szCs w:val="28"/>
        </w:rPr>
        <w:t>观摩研讨会实施方案</w:t>
      </w:r>
    </w:p>
    <w:bookmarkEnd w:id="0"/>
    <w:p w:rsidR="00896700" w:rsidRPr="00E84D57" w:rsidRDefault="00896700" w:rsidP="00EE0136">
      <w:pPr>
        <w:jc w:val="center"/>
        <w:rPr>
          <w:rFonts w:ascii="仿宋_GB2312" w:eastAsia="仿宋_GB2312" w:hint="eastAsia"/>
          <w:b/>
          <w:sz w:val="28"/>
          <w:szCs w:val="28"/>
        </w:rPr>
      </w:pPr>
    </w:p>
    <w:p w:rsidR="00EE0136" w:rsidRPr="00E84D57" w:rsidRDefault="00EE0136" w:rsidP="00E84D57">
      <w:pPr>
        <w:ind w:left="604" w:hangingChars="215" w:hanging="604"/>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一、</w:t>
      </w:r>
      <w:r w:rsidRPr="00E84D57">
        <w:rPr>
          <w:rFonts w:ascii="仿宋_GB2312" w:eastAsia="仿宋_GB2312" w:hint="eastAsia"/>
          <w:b/>
          <w:sz w:val="28"/>
          <w:szCs w:val="28"/>
        </w:rPr>
        <w:t>组织机构</w:t>
      </w:r>
    </w:p>
    <w:p w:rsidR="00EE0136" w:rsidRPr="00E84D57" w:rsidRDefault="00EE0136" w:rsidP="00E84D57">
      <w:pPr>
        <w:ind w:left="602" w:hangingChars="215" w:hanging="602"/>
        <w:rPr>
          <w:rFonts w:ascii="仿宋_GB2312" w:eastAsia="仿宋_GB2312" w:hAnsiTheme="minorEastAsia" w:hint="eastAsia"/>
          <w:sz w:val="28"/>
          <w:szCs w:val="28"/>
        </w:rPr>
      </w:pPr>
      <w:r w:rsidRPr="00E84D57">
        <w:rPr>
          <w:rFonts w:ascii="仿宋_GB2312" w:eastAsia="仿宋_GB2312" w:hAnsiTheme="minorEastAsia" w:hint="eastAsia"/>
          <w:sz w:val="28"/>
          <w:szCs w:val="28"/>
        </w:rPr>
        <w:t xml:space="preserve">    主办单位:广东教育学会外语教学专业委员会</w:t>
      </w:r>
    </w:p>
    <w:p w:rsidR="00EE0136" w:rsidRPr="00E84D57" w:rsidRDefault="00EE0136" w:rsidP="00E84D57">
      <w:pPr>
        <w:ind w:left="604" w:hangingChars="215" w:hanging="604"/>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二、</w:t>
      </w:r>
      <w:r w:rsidRPr="00E84D57">
        <w:rPr>
          <w:rFonts w:ascii="仿宋_GB2312" w:eastAsia="仿宋_GB2312" w:hint="eastAsia"/>
          <w:b/>
          <w:sz w:val="28"/>
          <w:szCs w:val="28"/>
        </w:rPr>
        <w:t>会议主题</w:t>
      </w:r>
    </w:p>
    <w:p w:rsidR="00EE0136" w:rsidRPr="00E84D57" w:rsidRDefault="00EE0136" w:rsidP="00E84D57">
      <w:pPr>
        <w:ind w:left="602" w:hangingChars="215" w:hanging="602"/>
        <w:rPr>
          <w:rFonts w:ascii="仿宋_GB2312" w:eastAsia="仿宋_GB2312" w:hint="eastAsia"/>
          <w:sz w:val="28"/>
          <w:szCs w:val="28"/>
        </w:rPr>
      </w:pPr>
      <w:r w:rsidRPr="00E84D57">
        <w:rPr>
          <w:rFonts w:ascii="仿宋_GB2312" w:eastAsia="仿宋_GB2312" w:hint="eastAsia"/>
          <w:sz w:val="28"/>
          <w:szCs w:val="28"/>
        </w:rPr>
        <w:t xml:space="preserve">    “基于培养</w:t>
      </w:r>
      <w:r w:rsidR="008564FD" w:rsidRPr="00E84D57">
        <w:rPr>
          <w:rFonts w:ascii="仿宋_GB2312" w:eastAsia="仿宋_GB2312" w:hint="eastAsia"/>
          <w:sz w:val="28"/>
          <w:szCs w:val="28"/>
        </w:rPr>
        <w:t>英语</w:t>
      </w:r>
      <w:r w:rsidRPr="00E84D57">
        <w:rPr>
          <w:rFonts w:ascii="仿宋_GB2312" w:eastAsia="仿宋_GB2312" w:hint="eastAsia"/>
          <w:sz w:val="28"/>
          <w:szCs w:val="28"/>
        </w:rPr>
        <w:t>学科核心素养的初中英语课堂教学”</w:t>
      </w:r>
    </w:p>
    <w:p w:rsidR="00EE0136" w:rsidRPr="00E84D57" w:rsidRDefault="00EE0136" w:rsidP="00E84D57">
      <w:pPr>
        <w:ind w:left="604" w:hangingChars="215" w:hanging="604"/>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三、</w:t>
      </w:r>
      <w:r w:rsidRPr="00E84D57">
        <w:rPr>
          <w:rFonts w:ascii="仿宋_GB2312" w:eastAsia="仿宋_GB2312" w:hint="eastAsia"/>
          <w:b/>
          <w:sz w:val="28"/>
          <w:szCs w:val="28"/>
        </w:rPr>
        <w:t>会议</w:t>
      </w:r>
      <w:r w:rsidRPr="00E84D57">
        <w:rPr>
          <w:rFonts w:ascii="仿宋_GB2312" w:eastAsia="仿宋_GB2312" w:hAnsiTheme="minorEastAsia" w:hint="eastAsia"/>
          <w:b/>
          <w:sz w:val="28"/>
          <w:szCs w:val="28"/>
        </w:rPr>
        <w:t>目的</w:t>
      </w:r>
    </w:p>
    <w:p w:rsidR="00EE0136" w:rsidRPr="00E84D57" w:rsidRDefault="00EE0136" w:rsidP="00E84D57">
      <w:pPr>
        <w:ind w:left="602" w:hangingChars="215" w:hanging="602"/>
        <w:rPr>
          <w:rFonts w:ascii="仿宋_GB2312" w:eastAsia="仿宋_GB2312" w:hAnsiTheme="minorEastAsia" w:hint="eastAsia"/>
          <w:sz w:val="28"/>
          <w:szCs w:val="28"/>
        </w:rPr>
      </w:pPr>
      <w:r w:rsidRPr="00E84D57">
        <w:rPr>
          <w:rFonts w:ascii="仿宋_GB2312" w:eastAsia="仿宋_GB2312" w:hAnsiTheme="minorEastAsia" w:hint="eastAsia"/>
          <w:sz w:val="28"/>
          <w:szCs w:val="28"/>
        </w:rPr>
        <w:t xml:space="preserve">    通过专家讲座、优秀课例观摩研讨交流活动，深化教师对英语学科核心素养内涵的理解，发挥优秀教师的示范作用，进一步推进我省初中英语课堂教学的改革。</w:t>
      </w:r>
    </w:p>
    <w:p w:rsidR="00EE0136" w:rsidRPr="00E84D57" w:rsidRDefault="00EE0136" w:rsidP="00E84D57">
      <w:pPr>
        <w:ind w:left="604" w:hangingChars="215" w:hanging="604"/>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四、</w:t>
      </w:r>
      <w:r w:rsidRPr="00E84D57">
        <w:rPr>
          <w:rFonts w:ascii="仿宋_GB2312" w:eastAsia="仿宋_GB2312" w:hint="eastAsia"/>
          <w:b/>
          <w:sz w:val="28"/>
          <w:szCs w:val="28"/>
        </w:rPr>
        <w:t>会议代表</w:t>
      </w:r>
    </w:p>
    <w:p w:rsidR="00EE0136" w:rsidRPr="00E84D57" w:rsidRDefault="00EE0136" w:rsidP="00896700">
      <w:pPr>
        <w:pStyle w:val="a3"/>
        <w:numPr>
          <w:ilvl w:val="0"/>
          <w:numId w:val="1"/>
        </w:numPr>
        <w:ind w:left="851" w:firstLineChars="0" w:hanging="284"/>
        <w:rPr>
          <w:rFonts w:ascii="仿宋_GB2312" w:eastAsia="仿宋_GB2312" w:hAnsiTheme="minorEastAsia" w:hint="eastAsia"/>
          <w:sz w:val="28"/>
          <w:szCs w:val="28"/>
        </w:rPr>
      </w:pPr>
      <w:r w:rsidRPr="00E84D57">
        <w:rPr>
          <w:rFonts w:ascii="仿宋_GB2312" w:eastAsia="仿宋_GB2312" w:hAnsiTheme="minorEastAsia" w:hint="eastAsia"/>
          <w:sz w:val="28"/>
          <w:szCs w:val="28"/>
        </w:rPr>
        <w:t>各级中学主管英语教学的领导、英语科组长以及初中英语教师</w:t>
      </w:r>
    </w:p>
    <w:p w:rsidR="00EE0136" w:rsidRPr="00E84D57" w:rsidRDefault="00EE0136" w:rsidP="00896700">
      <w:pPr>
        <w:pStyle w:val="a3"/>
        <w:numPr>
          <w:ilvl w:val="0"/>
          <w:numId w:val="1"/>
        </w:numPr>
        <w:ind w:left="851" w:firstLineChars="0" w:hanging="284"/>
        <w:rPr>
          <w:rFonts w:ascii="仿宋_GB2312" w:eastAsia="仿宋_GB2312" w:hAnsiTheme="minorEastAsia" w:hint="eastAsia"/>
          <w:sz w:val="28"/>
          <w:szCs w:val="28"/>
        </w:rPr>
      </w:pPr>
      <w:r w:rsidRPr="00E84D57">
        <w:rPr>
          <w:rFonts w:ascii="仿宋_GB2312" w:eastAsia="仿宋_GB2312" w:hAnsiTheme="minorEastAsia" w:hint="eastAsia"/>
          <w:sz w:val="28"/>
          <w:szCs w:val="28"/>
        </w:rPr>
        <w:t>各级初中英语教研员</w:t>
      </w:r>
    </w:p>
    <w:p w:rsidR="00EE0136" w:rsidRPr="00E84D57" w:rsidRDefault="00EE0136" w:rsidP="00896700">
      <w:pPr>
        <w:pStyle w:val="a3"/>
        <w:numPr>
          <w:ilvl w:val="0"/>
          <w:numId w:val="1"/>
        </w:numPr>
        <w:ind w:left="851" w:firstLineChars="0" w:hanging="284"/>
        <w:rPr>
          <w:rFonts w:ascii="仿宋_GB2312" w:eastAsia="仿宋_GB2312" w:hAnsiTheme="minorEastAsia" w:hint="eastAsia"/>
          <w:sz w:val="28"/>
          <w:szCs w:val="28"/>
        </w:rPr>
      </w:pPr>
      <w:r w:rsidRPr="00E84D57">
        <w:rPr>
          <w:rFonts w:ascii="仿宋_GB2312" w:eastAsia="仿宋_GB2312" w:hAnsiTheme="minorEastAsia" w:hint="eastAsia"/>
          <w:sz w:val="28"/>
          <w:szCs w:val="28"/>
        </w:rPr>
        <w:t>展示课执教教师</w:t>
      </w:r>
    </w:p>
    <w:p w:rsidR="00EE0136" w:rsidRPr="00E84D57" w:rsidRDefault="00EE0136" w:rsidP="00896700">
      <w:pPr>
        <w:pStyle w:val="a3"/>
        <w:numPr>
          <w:ilvl w:val="0"/>
          <w:numId w:val="1"/>
        </w:numPr>
        <w:ind w:left="851" w:firstLineChars="0" w:hanging="284"/>
        <w:rPr>
          <w:rFonts w:ascii="仿宋_GB2312" w:eastAsia="仿宋_GB2312" w:hAnsiTheme="minorEastAsia" w:hint="eastAsia"/>
          <w:sz w:val="28"/>
          <w:szCs w:val="28"/>
        </w:rPr>
      </w:pPr>
      <w:r w:rsidRPr="00E84D57">
        <w:rPr>
          <w:rFonts w:ascii="仿宋_GB2312" w:eastAsia="仿宋_GB2312" w:hAnsiTheme="minorEastAsia" w:hint="eastAsia"/>
          <w:sz w:val="28"/>
          <w:szCs w:val="28"/>
        </w:rPr>
        <w:t>广东教育学会外语教学专业委员会理事</w:t>
      </w:r>
    </w:p>
    <w:p w:rsidR="00EE0136" w:rsidRPr="00E84D57" w:rsidRDefault="00EE0136" w:rsidP="00896700">
      <w:pPr>
        <w:pStyle w:val="a3"/>
        <w:numPr>
          <w:ilvl w:val="0"/>
          <w:numId w:val="1"/>
        </w:numPr>
        <w:ind w:left="851" w:firstLineChars="0" w:hanging="284"/>
        <w:rPr>
          <w:rFonts w:ascii="仿宋_GB2312" w:eastAsia="仿宋_GB2312" w:hAnsiTheme="minorEastAsia" w:hint="eastAsia"/>
          <w:sz w:val="28"/>
          <w:szCs w:val="28"/>
        </w:rPr>
      </w:pPr>
      <w:r w:rsidRPr="00E84D57">
        <w:rPr>
          <w:rFonts w:ascii="仿宋_GB2312" w:eastAsia="仿宋_GB2312" w:hAnsiTheme="minorEastAsia" w:hint="eastAsia"/>
          <w:sz w:val="28"/>
          <w:szCs w:val="28"/>
        </w:rPr>
        <w:t>广东教育学会外语教学专业委员会个人会员</w:t>
      </w:r>
    </w:p>
    <w:p w:rsidR="00EE0136" w:rsidRPr="00E84D57" w:rsidRDefault="00EE0136" w:rsidP="00896700">
      <w:pPr>
        <w:pStyle w:val="a3"/>
        <w:numPr>
          <w:ilvl w:val="0"/>
          <w:numId w:val="1"/>
        </w:numPr>
        <w:ind w:left="851" w:firstLineChars="0" w:hanging="284"/>
        <w:rPr>
          <w:rFonts w:ascii="仿宋_GB2312" w:eastAsia="仿宋_GB2312" w:hAnsiTheme="minorEastAsia" w:hint="eastAsia"/>
          <w:sz w:val="28"/>
          <w:szCs w:val="28"/>
        </w:rPr>
      </w:pPr>
      <w:r w:rsidRPr="00E84D57">
        <w:rPr>
          <w:rFonts w:ascii="仿宋_GB2312" w:eastAsia="仿宋_GB2312" w:hAnsiTheme="minorEastAsia" w:hint="eastAsia"/>
          <w:sz w:val="28"/>
          <w:szCs w:val="28"/>
        </w:rPr>
        <w:t>其他有关英语教师</w:t>
      </w:r>
    </w:p>
    <w:p w:rsidR="00EE0136" w:rsidRPr="00E84D57" w:rsidRDefault="00EE0136" w:rsidP="00EE0136">
      <w:pPr>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五、</w:t>
      </w:r>
      <w:r w:rsidRPr="00E84D57">
        <w:rPr>
          <w:rFonts w:ascii="仿宋_GB2312" w:eastAsia="仿宋_GB2312" w:hint="eastAsia"/>
          <w:b/>
          <w:sz w:val="28"/>
          <w:szCs w:val="28"/>
        </w:rPr>
        <w:t>会议内容和日程安排</w:t>
      </w:r>
    </w:p>
    <w:p w:rsidR="00EE0136" w:rsidRPr="00E84D57" w:rsidRDefault="00EE0136" w:rsidP="00EE0136">
      <w:pPr>
        <w:pStyle w:val="a3"/>
        <w:tabs>
          <w:tab w:val="left" w:pos="567"/>
        </w:tabs>
        <w:ind w:left="142" w:firstLineChars="0" w:firstLine="0"/>
        <w:rPr>
          <w:rFonts w:ascii="仿宋_GB2312" w:eastAsia="仿宋_GB2312" w:hAnsiTheme="minorEastAsia" w:hint="eastAsia"/>
          <w:sz w:val="28"/>
          <w:szCs w:val="28"/>
        </w:rPr>
      </w:pPr>
      <w:r w:rsidRPr="00E84D57">
        <w:rPr>
          <w:rFonts w:ascii="仿宋_GB2312" w:eastAsia="仿宋_GB2312" w:hAnsiTheme="minorEastAsia" w:hint="eastAsia"/>
          <w:sz w:val="28"/>
          <w:szCs w:val="28"/>
        </w:rPr>
        <w:t xml:space="preserve">   根据会议主题，本次会议分3个</w:t>
      </w:r>
      <w:proofErr w:type="gramStart"/>
      <w:r w:rsidRPr="00E84D57">
        <w:rPr>
          <w:rFonts w:ascii="仿宋_GB2312" w:eastAsia="仿宋_GB2312" w:hAnsiTheme="minorEastAsia" w:hint="eastAsia"/>
          <w:sz w:val="28"/>
          <w:szCs w:val="28"/>
        </w:rPr>
        <w:t>版块</w:t>
      </w:r>
      <w:proofErr w:type="gramEnd"/>
      <w:r w:rsidRPr="00E84D57">
        <w:rPr>
          <w:rFonts w:ascii="仿宋_GB2312" w:eastAsia="仿宋_GB2312" w:hAnsiTheme="minorEastAsia" w:hint="eastAsia"/>
          <w:sz w:val="28"/>
          <w:szCs w:val="28"/>
        </w:rPr>
        <w:t>，3个时段完成。具体内容和日程安排如下:</w:t>
      </w:r>
    </w:p>
    <w:p w:rsidR="00EE0136" w:rsidRPr="00E84D57" w:rsidRDefault="00EE0136" w:rsidP="00EE0136">
      <w:pPr>
        <w:pStyle w:val="a3"/>
        <w:ind w:left="360" w:firstLineChars="0" w:firstLine="0"/>
        <w:jc w:val="center"/>
        <w:rPr>
          <w:rFonts w:ascii="仿宋_GB2312" w:eastAsia="仿宋_GB2312" w:hAnsiTheme="minorEastAsia" w:hint="eastAsia"/>
          <w:b/>
          <w:sz w:val="28"/>
          <w:szCs w:val="28"/>
        </w:rPr>
      </w:pPr>
    </w:p>
    <w:p w:rsidR="00EE0136" w:rsidRPr="00E84D57" w:rsidRDefault="00EE0136" w:rsidP="00EE0136">
      <w:pPr>
        <w:pStyle w:val="a3"/>
        <w:ind w:left="360" w:firstLineChars="0" w:firstLine="0"/>
        <w:jc w:val="center"/>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观摩研讨活动安排</w:t>
      </w:r>
    </w:p>
    <w:p w:rsidR="00EE0136" w:rsidRPr="00E84D57" w:rsidRDefault="00EE0136" w:rsidP="00EE0136">
      <w:pPr>
        <w:rPr>
          <w:rFonts w:ascii="仿宋_GB2312" w:eastAsia="仿宋_GB2312" w:hAnsiTheme="minorEastAsia" w:hint="eastAsia"/>
          <w:sz w:val="28"/>
          <w:szCs w:val="28"/>
        </w:rPr>
      </w:pPr>
    </w:p>
    <w:tbl>
      <w:tblPr>
        <w:tblStyle w:val="TableGrid1"/>
        <w:tblpPr w:leftFromText="180" w:rightFromText="180" w:vertAnchor="page" w:horzAnchor="page" w:tblpX="1729" w:tblpY="2689"/>
        <w:tblW w:w="8582" w:type="dxa"/>
        <w:tblLook w:val="04A0" w:firstRow="1" w:lastRow="0" w:firstColumn="1" w:lastColumn="0" w:noHBand="0" w:noVBand="1"/>
      </w:tblPr>
      <w:tblGrid>
        <w:gridCol w:w="1757"/>
        <w:gridCol w:w="1931"/>
        <w:gridCol w:w="3898"/>
        <w:gridCol w:w="996"/>
      </w:tblGrid>
      <w:tr w:rsidR="00EE0136" w:rsidRPr="00E84D57" w:rsidTr="00D14878">
        <w:trPr>
          <w:trHeight w:val="558"/>
        </w:trPr>
        <w:tc>
          <w:tcPr>
            <w:tcW w:w="1526" w:type="dxa"/>
            <w:tcBorders>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时间</w:t>
            </w:r>
          </w:p>
        </w:tc>
        <w:tc>
          <w:tcPr>
            <w:tcW w:w="1984" w:type="dxa"/>
            <w:tcBorders>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内容</w:t>
            </w:r>
          </w:p>
        </w:tc>
        <w:tc>
          <w:tcPr>
            <w:tcW w:w="4053" w:type="dxa"/>
            <w:tcBorders>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主讲人</w:t>
            </w:r>
          </w:p>
        </w:tc>
        <w:tc>
          <w:tcPr>
            <w:tcW w:w="1019" w:type="dxa"/>
            <w:tcBorders>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主持人</w:t>
            </w:r>
          </w:p>
        </w:tc>
      </w:tr>
      <w:tr w:rsidR="00EE0136" w:rsidRPr="00E84D57" w:rsidTr="00D14878">
        <w:trPr>
          <w:trHeight w:val="347"/>
        </w:trPr>
        <w:tc>
          <w:tcPr>
            <w:tcW w:w="8582" w:type="dxa"/>
            <w:gridSpan w:val="4"/>
            <w:tcBorders>
              <w:top w:val="single" w:sz="4" w:space="0" w:color="auto"/>
            </w:tcBorders>
            <w:vAlign w:val="center"/>
          </w:tcPr>
          <w:p w:rsidR="00EE0136" w:rsidRPr="00E84D57" w:rsidRDefault="00EE0136" w:rsidP="00D14878">
            <w:pPr>
              <w:spacing w:line="360" w:lineRule="auto"/>
              <w:jc w:val="center"/>
              <w:rPr>
                <w:rFonts w:ascii="仿宋_GB2312" w:eastAsia="仿宋_GB2312" w:hAnsiTheme="minorEastAsia" w:cs="Times New Roman" w:hint="eastAsia"/>
                <w:b/>
                <w:sz w:val="28"/>
                <w:szCs w:val="28"/>
              </w:rPr>
            </w:pPr>
            <w:r w:rsidRPr="00E84D57">
              <w:rPr>
                <w:rFonts w:ascii="仿宋_GB2312" w:eastAsia="仿宋_GB2312" w:hAnsiTheme="minorEastAsia" w:cs="Times New Roman" w:hint="eastAsia"/>
                <w:b/>
                <w:sz w:val="28"/>
                <w:szCs w:val="28"/>
              </w:rPr>
              <w:t>11月1日上午</w:t>
            </w:r>
          </w:p>
        </w:tc>
      </w:tr>
      <w:tr w:rsidR="00EE0136" w:rsidRPr="00E84D57" w:rsidTr="00D14878">
        <w:tc>
          <w:tcPr>
            <w:tcW w:w="1526"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08:40-09:00</w:t>
            </w:r>
          </w:p>
        </w:tc>
        <w:tc>
          <w:tcPr>
            <w:tcW w:w="1984"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开幕式</w:t>
            </w:r>
          </w:p>
        </w:tc>
        <w:tc>
          <w:tcPr>
            <w:tcW w:w="4053"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何广铿理事长致辞</w:t>
            </w:r>
          </w:p>
        </w:tc>
        <w:tc>
          <w:tcPr>
            <w:tcW w:w="1019"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何锡銮</w:t>
            </w:r>
          </w:p>
        </w:tc>
      </w:tr>
      <w:tr w:rsidR="00EE0136" w:rsidRPr="00E84D57" w:rsidTr="00D14878">
        <w:tc>
          <w:tcPr>
            <w:tcW w:w="1526"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09:00-09:40</w:t>
            </w:r>
          </w:p>
        </w:tc>
        <w:tc>
          <w:tcPr>
            <w:tcW w:w="1984"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 阅读课</w:t>
            </w:r>
          </w:p>
        </w:tc>
        <w:tc>
          <w:tcPr>
            <w:tcW w:w="4053" w:type="dxa"/>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 xml:space="preserve">河源市第一中学           </w:t>
            </w:r>
            <w:proofErr w:type="gramStart"/>
            <w:r w:rsidRPr="00E84D57">
              <w:rPr>
                <w:rFonts w:ascii="仿宋_GB2312" w:eastAsia="仿宋_GB2312" w:hAnsi="Times New Roman" w:cs="Times New Roman" w:hint="eastAsia"/>
                <w:sz w:val="28"/>
                <w:szCs w:val="28"/>
              </w:rPr>
              <w:t>刘妮艳</w:t>
            </w:r>
            <w:proofErr w:type="gramEnd"/>
          </w:p>
        </w:tc>
        <w:tc>
          <w:tcPr>
            <w:tcW w:w="1019" w:type="dxa"/>
            <w:vMerge w:val="restart"/>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李睿</w:t>
            </w:r>
          </w:p>
        </w:tc>
      </w:tr>
      <w:tr w:rsidR="00EE0136" w:rsidRPr="00E84D57" w:rsidTr="00D14878">
        <w:tc>
          <w:tcPr>
            <w:tcW w:w="1526"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09:45-10:25</w:t>
            </w:r>
          </w:p>
        </w:tc>
        <w:tc>
          <w:tcPr>
            <w:tcW w:w="1984"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2. 阅读课</w:t>
            </w:r>
          </w:p>
        </w:tc>
        <w:tc>
          <w:tcPr>
            <w:tcW w:w="4053" w:type="dxa"/>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佛山市南海外国语学校     陈正尧</w:t>
            </w:r>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c>
          <w:tcPr>
            <w:tcW w:w="1526"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10:30-11:10</w:t>
            </w:r>
          </w:p>
        </w:tc>
        <w:tc>
          <w:tcPr>
            <w:tcW w:w="1984"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3. 作文课</w:t>
            </w:r>
          </w:p>
        </w:tc>
        <w:tc>
          <w:tcPr>
            <w:tcW w:w="4053" w:type="dxa"/>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proofErr w:type="gramStart"/>
            <w:r w:rsidRPr="00E84D57">
              <w:rPr>
                <w:rFonts w:ascii="仿宋_GB2312" w:eastAsia="仿宋_GB2312" w:hAnsi="Times New Roman" w:cs="Times New Roman" w:hint="eastAsia"/>
                <w:sz w:val="28"/>
                <w:szCs w:val="28"/>
              </w:rPr>
              <w:t>肇庆市颂德</w:t>
            </w:r>
            <w:proofErr w:type="gramEnd"/>
            <w:r w:rsidRPr="00E84D57">
              <w:rPr>
                <w:rFonts w:ascii="仿宋_GB2312" w:eastAsia="仿宋_GB2312" w:hAnsi="Times New Roman" w:cs="Times New Roman" w:hint="eastAsia"/>
                <w:sz w:val="28"/>
                <w:szCs w:val="28"/>
              </w:rPr>
              <w:t>中学           罗  健</w:t>
            </w:r>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c>
          <w:tcPr>
            <w:tcW w:w="1526"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11:10-11:40</w:t>
            </w:r>
          </w:p>
        </w:tc>
        <w:tc>
          <w:tcPr>
            <w:tcW w:w="1984"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专家点评</w:t>
            </w:r>
          </w:p>
        </w:tc>
        <w:tc>
          <w:tcPr>
            <w:tcW w:w="4053" w:type="dxa"/>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华南师大外文学院   徐曼菲副院长</w:t>
            </w:r>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c>
          <w:tcPr>
            <w:tcW w:w="1526" w:type="dxa"/>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11:50-14:30</w:t>
            </w:r>
          </w:p>
        </w:tc>
        <w:tc>
          <w:tcPr>
            <w:tcW w:w="7056" w:type="dxa"/>
            <w:gridSpan w:val="3"/>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午餐午休</w:t>
            </w:r>
          </w:p>
        </w:tc>
      </w:tr>
      <w:tr w:rsidR="00EE0136" w:rsidRPr="00E84D57" w:rsidTr="00D14878">
        <w:trPr>
          <w:trHeight w:val="285"/>
        </w:trPr>
        <w:tc>
          <w:tcPr>
            <w:tcW w:w="8582" w:type="dxa"/>
            <w:gridSpan w:val="4"/>
            <w:tcBorders>
              <w:bottom w:val="single" w:sz="4" w:space="0" w:color="auto"/>
            </w:tcBorders>
            <w:vAlign w:val="center"/>
          </w:tcPr>
          <w:p w:rsidR="00EE0136" w:rsidRPr="00E84D57" w:rsidRDefault="00EE0136" w:rsidP="00D14878">
            <w:pPr>
              <w:spacing w:line="360" w:lineRule="auto"/>
              <w:jc w:val="center"/>
              <w:rPr>
                <w:rFonts w:ascii="仿宋_GB2312" w:eastAsia="仿宋_GB2312" w:hAnsiTheme="minorEastAsia" w:cs="Times New Roman" w:hint="eastAsia"/>
                <w:sz w:val="28"/>
                <w:szCs w:val="28"/>
              </w:rPr>
            </w:pPr>
            <w:r w:rsidRPr="00E84D57">
              <w:rPr>
                <w:rFonts w:ascii="仿宋_GB2312" w:eastAsia="仿宋_GB2312" w:hAnsiTheme="minorEastAsia" w:cs="Times New Roman" w:hint="eastAsia"/>
                <w:b/>
                <w:sz w:val="28"/>
                <w:szCs w:val="28"/>
              </w:rPr>
              <w:t>11月1日下午</w:t>
            </w:r>
          </w:p>
        </w:tc>
      </w:tr>
      <w:tr w:rsidR="00EE0136" w:rsidRPr="00E84D57" w:rsidTr="00D14878">
        <w:trPr>
          <w:trHeight w:val="270"/>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14:30-15:10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4. 单元复习课</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广州市西关外国语学校     宁静兰</w:t>
            </w:r>
          </w:p>
        </w:tc>
        <w:tc>
          <w:tcPr>
            <w:tcW w:w="1019" w:type="dxa"/>
            <w:vMerge w:val="restart"/>
            <w:tcBorders>
              <w:top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赖曼珍</w:t>
            </w:r>
          </w:p>
        </w:tc>
      </w:tr>
      <w:tr w:rsidR="00EE0136" w:rsidRPr="00E84D57" w:rsidTr="00D14878">
        <w:trPr>
          <w:trHeight w:val="270"/>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15:20-16:00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5. 综合应用课</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 xml:space="preserve">阳江市阳东广雅中学       </w:t>
            </w:r>
            <w:proofErr w:type="gramStart"/>
            <w:r w:rsidRPr="00E84D57">
              <w:rPr>
                <w:rFonts w:ascii="仿宋_GB2312" w:eastAsia="仿宋_GB2312" w:hAnsi="Times New Roman" w:cs="Times New Roman" w:hint="eastAsia"/>
                <w:sz w:val="28"/>
                <w:szCs w:val="28"/>
              </w:rPr>
              <w:t>岑</w:t>
            </w:r>
            <w:proofErr w:type="gramEnd"/>
            <w:r w:rsidRPr="00E84D57">
              <w:rPr>
                <w:rFonts w:ascii="仿宋_GB2312" w:eastAsia="仿宋_GB2312" w:hAnsi="Times New Roman" w:cs="Times New Roman" w:hint="eastAsia"/>
                <w:sz w:val="28"/>
                <w:szCs w:val="28"/>
              </w:rPr>
              <w:t xml:space="preserve">  贞</w:t>
            </w:r>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rPr>
          <w:trHeight w:val="315"/>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16:10-16:50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专家点评</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华南师大外文学院 黄志红特聘教授</w:t>
            </w:r>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rPr>
          <w:trHeight w:val="300"/>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lastRenderedPageBreak/>
              <w:t>16:50-17:30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专题讨论：</w:t>
            </w:r>
          </w:p>
          <w:p w:rsidR="00EE0136" w:rsidRPr="00E84D57" w:rsidRDefault="00EE0136" w:rsidP="00D14878">
            <w:pPr>
              <w:spacing w:line="360" w:lineRule="auto"/>
              <w:jc w:val="center"/>
              <w:rPr>
                <w:rFonts w:ascii="仿宋_GB2312" w:eastAsia="仿宋_GB2312" w:hAnsi="Times New Roman" w:cs="Times New Roman" w:hint="eastAsia"/>
                <w:sz w:val="28"/>
                <w:szCs w:val="28"/>
              </w:rPr>
            </w:pPr>
            <w:proofErr w:type="gramStart"/>
            <w:r w:rsidRPr="00E84D57">
              <w:rPr>
                <w:rFonts w:ascii="仿宋_GB2312" w:eastAsia="仿宋_GB2312" w:hAnsi="Times New Roman" w:cs="Times New Roman" w:hint="eastAsia"/>
                <w:sz w:val="28"/>
                <w:szCs w:val="28"/>
              </w:rPr>
              <w:t>展课与</w:t>
            </w:r>
            <w:proofErr w:type="gramEnd"/>
            <w:r w:rsidRPr="00E84D57">
              <w:rPr>
                <w:rFonts w:ascii="仿宋_GB2312" w:eastAsia="仿宋_GB2312" w:hAnsi="Times New Roman" w:cs="Times New Roman" w:hint="eastAsia"/>
                <w:sz w:val="28"/>
                <w:szCs w:val="28"/>
              </w:rPr>
              <w:t>专业成长</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7位上课老师</w:t>
            </w:r>
          </w:p>
        </w:tc>
        <w:tc>
          <w:tcPr>
            <w:tcW w:w="1019" w:type="dxa"/>
            <w:vMerge/>
            <w:tcBorders>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rPr>
          <w:trHeight w:val="270"/>
        </w:trPr>
        <w:tc>
          <w:tcPr>
            <w:tcW w:w="8582" w:type="dxa"/>
            <w:gridSpan w:val="4"/>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宋体" w:cs="Times New Roman" w:hint="eastAsia"/>
                <w:b/>
                <w:sz w:val="28"/>
                <w:szCs w:val="28"/>
              </w:rPr>
              <w:t>11月2日上午</w:t>
            </w:r>
          </w:p>
        </w:tc>
      </w:tr>
      <w:tr w:rsidR="00EE0136" w:rsidRPr="00E84D57" w:rsidTr="00D14878">
        <w:trPr>
          <w:trHeight w:val="270"/>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08:00-09:40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专家讲座：</w:t>
            </w:r>
          </w:p>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学科核心素养</w:t>
            </w:r>
          </w:p>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与课堂教学</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程晓堂教授</w:t>
            </w:r>
          </w:p>
        </w:tc>
        <w:tc>
          <w:tcPr>
            <w:tcW w:w="1019" w:type="dxa"/>
            <w:vMerge w:val="restart"/>
            <w:tcBorders>
              <w:top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何润清</w:t>
            </w:r>
          </w:p>
        </w:tc>
      </w:tr>
      <w:tr w:rsidR="00EE0136" w:rsidRPr="00E84D57" w:rsidTr="00D14878">
        <w:trPr>
          <w:trHeight w:val="270"/>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09:50-10:30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6. 听说课</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 xml:space="preserve">东莞中学松山湖学校       </w:t>
            </w:r>
            <w:proofErr w:type="gramStart"/>
            <w:r w:rsidRPr="00E84D57">
              <w:rPr>
                <w:rFonts w:ascii="仿宋_GB2312" w:eastAsia="仿宋_GB2312" w:hAnsi="Times New Roman" w:cs="Times New Roman" w:hint="eastAsia"/>
                <w:sz w:val="28"/>
                <w:szCs w:val="28"/>
              </w:rPr>
              <w:t>韩松锦</w:t>
            </w:r>
            <w:proofErr w:type="gramEnd"/>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rPr>
          <w:trHeight w:val="255"/>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10:35-11:15</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7. 语法课</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 xml:space="preserve">韶关市一中实验学校       </w:t>
            </w:r>
            <w:proofErr w:type="gramStart"/>
            <w:r w:rsidRPr="00E84D57">
              <w:rPr>
                <w:rFonts w:ascii="仿宋_GB2312" w:eastAsia="仿宋_GB2312" w:hAnsi="Times New Roman" w:cs="Times New Roman" w:hint="eastAsia"/>
                <w:sz w:val="28"/>
                <w:szCs w:val="28"/>
              </w:rPr>
              <w:t>钟卓玲</w:t>
            </w:r>
            <w:proofErr w:type="gramEnd"/>
          </w:p>
        </w:tc>
        <w:tc>
          <w:tcPr>
            <w:tcW w:w="1019" w:type="dxa"/>
            <w:vMerge/>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rPr>
          <w:trHeight w:val="390"/>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11:15-11:45</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专家点评</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left"/>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华南师大外文学院     黄丽燕教授</w:t>
            </w:r>
          </w:p>
        </w:tc>
        <w:tc>
          <w:tcPr>
            <w:tcW w:w="1019" w:type="dxa"/>
            <w:vMerge/>
            <w:tcBorders>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
        </w:tc>
      </w:tr>
      <w:tr w:rsidR="00EE0136" w:rsidRPr="00E84D57" w:rsidTr="00D14878">
        <w:trPr>
          <w:trHeight w:val="375"/>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11:45-12:10</w:t>
            </w:r>
          </w:p>
        </w:tc>
        <w:tc>
          <w:tcPr>
            <w:tcW w:w="1984"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会议总结</w:t>
            </w:r>
          </w:p>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颁奖仪式</w:t>
            </w:r>
          </w:p>
        </w:tc>
        <w:tc>
          <w:tcPr>
            <w:tcW w:w="4053"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何锡銮常务副理事长</w:t>
            </w:r>
          </w:p>
        </w:tc>
        <w:tc>
          <w:tcPr>
            <w:tcW w:w="1019"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proofErr w:type="gramStart"/>
            <w:r w:rsidRPr="00E84D57">
              <w:rPr>
                <w:rFonts w:ascii="仿宋_GB2312" w:eastAsia="仿宋_GB2312" w:hAnsi="Times New Roman" w:cs="Times New Roman" w:hint="eastAsia"/>
                <w:sz w:val="28"/>
                <w:szCs w:val="28"/>
              </w:rPr>
              <w:t>惠幼莲</w:t>
            </w:r>
            <w:proofErr w:type="gramEnd"/>
          </w:p>
        </w:tc>
      </w:tr>
      <w:tr w:rsidR="00EE0136" w:rsidRPr="00E84D57" w:rsidTr="00D14878">
        <w:trPr>
          <w:trHeight w:val="288"/>
        </w:trPr>
        <w:tc>
          <w:tcPr>
            <w:tcW w:w="1526" w:type="dxa"/>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12:10</w:t>
            </w:r>
          </w:p>
        </w:tc>
        <w:tc>
          <w:tcPr>
            <w:tcW w:w="7056" w:type="dxa"/>
            <w:gridSpan w:val="3"/>
            <w:tcBorders>
              <w:top w:val="single" w:sz="4" w:space="0" w:color="auto"/>
              <w:bottom w:val="single" w:sz="4" w:space="0" w:color="auto"/>
            </w:tcBorders>
            <w:vAlign w:val="center"/>
          </w:tcPr>
          <w:p w:rsidR="00EE0136" w:rsidRPr="00E84D57" w:rsidRDefault="00EE0136" w:rsidP="00D14878">
            <w:pPr>
              <w:spacing w:line="360" w:lineRule="auto"/>
              <w:jc w:val="center"/>
              <w:rPr>
                <w:rFonts w:ascii="仿宋_GB2312" w:eastAsia="仿宋_GB2312" w:hAnsi="Times New Roman" w:cs="Times New Roman" w:hint="eastAsia"/>
                <w:sz w:val="28"/>
                <w:szCs w:val="28"/>
              </w:rPr>
            </w:pPr>
            <w:r w:rsidRPr="00E84D57">
              <w:rPr>
                <w:rFonts w:ascii="仿宋_GB2312" w:eastAsia="仿宋_GB2312" w:hAnsi="Times New Roman" w:cs="Times New Roman" w:hint="eastAsia"/>
                <w:sz w:val="28"/>
                <w:szCs w:val="28"/>
              </w:rPr>
              <w:t>观摩研讨会结束</w:t>
            </w:r>
          </w:p>
        </w:tc>
      </w:tr>
    </w:tbl>
    <w:p w:rsidR="00EE0136" w:rsidRPr="00E84D57" w:rsidRDefault="00EE0136" w:rsidP="00EE0136">
      <w:pPr>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六、评奖和颁奖</w:t>
      </w:r>
    </w:p>
    <w:p w:rsidR="00EE0136" w:rsidRPr="00E84D57" w:rsidRDefault="00EE0136" w:rsidP="00EE0136">
      <w:pPr>
        <w:ind w:firstLine="560"/>
        <w:rPr>
          <w:rFonts w:ascii="仿宋_GB2312" w:eastAsia="仿宋_GB2312" w:hAnsiTheme="minorEastAsia" w:hint="eastAsia"/>
          <w:sz w:val="28"/>
          <w:szCs w:val="28"/>
        </w:rPr>
      </w:pPr>
      <w:r w:rsidRPr="00E84D57">
        <w:rPr>
          <w:rFonts w:ascii="仿宋_GB2312" w:eastAsia="仿宋_GB2312" w:hAnsiTheme="minorEastAsia" w:hint="eastAsia"/>
          <w:sz w:val="28"/>
          <w:szCs w:val="28"/>
        </w:rPr>
        <w:t>本次7个优秀课</w:t>
      </w:r>
      <w:proofErr w:type="gramStart"/>
      <w:r w:rsidRPr="00E84D57">
        <w:rPr>
          <w:rFonts w:ascii="仿宋_GB2312" w:eastAsia="仿宋_GB2312" w:hAnsiTheme="minorEastAsia" w:hint="eastAsia"/>
          <w:sz w:val="28"/>
          <w:szCs w:val="28"/>
        </w:rPr>
        <w:t>例展示</w:t>
      </w:r>
      <w:proofErr w:type="gramEnd"/>
      <w:r w:rsidRPr="00E84D57">
        <w:rPr>
          <w:rFonts w:ascii="仿宋_GB2312" w:eastAsia="仿宋_GB2312" w:hAnsiTheme="minorEastAsia" w:hint="eastAsia"/>
          <w:sz w:val="28"/>
          <w:szCs w:val="28"/>
        </w:rPr>
        <w:t>后，将评出特等奖3名，并在未来三年中</w:t>
      </w:r>
      <w:proofErr w:type="gramStart"/>
      <w:r w:rsidRPr="00E84D57">
        <w:rPr>
          <w:rFonts w:ascii="仿宋_GB2312" w:eastAsia="仿宋_GB2312" w:hAnsiTheme="minorEastAsia" w:hint="eastAsia"/>
          <w:sz w:val="28"/>
          <w:szCs w:val="28"/>
        </w:rPr>
        <w:t>按排</w:t>
      </w:r>
      <w:proofErr w:type="gramEnd"/>
      <w:r w:rsidRPr="00E84D57">
        <w:rPr>
          <w:rFonts w:ascii="仿宋_GB2312" w:eastAsia="仿宋_GB2312" w:hAnsiTheme="minorEastAsia" w:hint="eastAsia"/>
          <w:sz w:val="28"/>
          <w:szCs w:val="28"/>
        </w:rPr>
        <w:t>名顺序将先后代表广东参加全国性初中英语课堂教学展示活动；同时评出最佳语音奖、最佳教学技能奖、最佳课堂管理奖、最佳教学创意奖、最佳综合表现奖等单项奖，以及优秀指导教师奖各2名。</w:t>
      </w:r>
    </w:p>
    <w:p w:rsidR="00EE0136" w:rsidRPr="00E84D57" w:rsidRDefault="00EE0136" w:rsidP="00EE0136">
      <w:pPr>
        <w:ind w:firstLine="560"/>
        <w:rPr>
          <w:rFonts w:ascii="仿宋_GB2312" w:eastAsia="仿宋_GB2312" w:hAnsiTheme="minorEastAsia" w:hint="eastAsia"/>
          <w:sz w:val="28"/>
          <w:szCs w:val="28"/>
        </w:rPr>
      </w:pPr>
      <w:r w:rsidRPr="00E84D57">
        <w:rPr>
          <w:rFonts w:ascii="仿宋_GB2312" w:eastAsia="仿宋_GB2312" w:hAnsiTheme="minorEastAsia" w:hint="eastAsia"/>
          <w:sz w:val="28"/>
          <w:szCs w:val="28"/>
        </w:rPr>
        <w:t>现场颁发本次活动的特等奖和单项奖，以及指导奖证书；颁发</w:t>
      </w:r>
      <w:r w:rsidRPr="00E84D57">
        <w:rPr>
          <w:rFonts w:ascii="仿宋_GB2312" w:eastAsia="仿宋_GB2312" w:hAnsiTheme="minorEastAsia" w:hint="eastAsia"/>
          <w:sz w:val="28"/>
          <w:szCs w:val="28"/>
        </w:rPr>
        <w:lastRenderedPageBreak/>
        <w:t>“2016年广东省初中英语优秀录像课例评选活动”的一、二、三等奖证书。</w:t>
      </w:r>
    </w:p>
    <w:p w:rsidR="00EE0136" w:rsidRPr="00E84D57" w:rsidRDefault="00EE0136" w:rsidP="00EE0136">
      <w:pPr>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七</w:t>
      </w:r>
      <w:r w:rsidR="00332F78" w:rsidRPr="00E84D57">
        <w:rPr>
          <w:rFonts w:ascii="仿宋_GB2312" w:eastAsia="仿宋_GB2312" w:hAnsiTheme="minorEastAsia" w:hint="eastAsia"/>
          <w:b/>
          <w:sz w:val="28"/>
          <w:szCs w:val="28"/>
        </w:rPr>
        <w:t>、</w:t>
      </w:r>
      <w:r w:rsidRPr="00E84D57">
        <w:rPr>
          <w:rFonts w:ascii="仿宋_GB2312" w:eastAsia="仿宋_GB2312" w:hAnsiTheme="minorEastAsia" w:hint="eastAsia"/>
          <w:b/>
          <w:sz w:val="28"/>
          <w:szCs w:val="28"/>
        </w:rPr>
        <w:t>会议时间和地点</w:t>
      </w:r>
    </w:p>
    <w:p w:rsidR="00EE0136" w:rsidRPr="00E84D57" w:rsidRDefault="00EE0136" w:rsidP="00896700">
      <w:pPr>
        <w:pStyle w:val="a3"/>
        <w:numPr>
          <w:ilvl w:val="0"/>
          <w:numId w:val="12"/>
        </w:numPr>
        <w:ind w:firstLineChars="0"/>
        <w:rPr>
          <w:rFonts w:ascii="仿宋_GB2312" w:eastAsia="仿宋_GB2312" w:hAnsiTheme="minorEastAsia" w:hint="eastAsia"/>
          <w:b/>
          <w:sz w:val="28"/>
          <w:szCs w:val="28"/>
        </w:rPr>
      </w:pPr>
      <w:r w:rsidRPr="00E84D57">
        <w:rPr>
          <w:rFonts w:ascii="仿宋_GB2312" w:eastAsia="仿宋_GB2312" w:hAnsiTheme="minorEastAsia" w:hint="eastAsia"/>
          <w:b/>
          <w:sz w:val="28"/>
          <w:szCs w:val="28"/>
        </w:rPr>
        <w:t>会议时间和地点</w:t>
      </w:r>
    </w:p>
    <w:p w:rsidR="00EE0136" w:rsidRPr="00E84D57" w:rsidRDefault="00896700" w:rsidP="00896700">
      <w:pPr>
        <w:pStyle w:val="a3"/>
        <w:ind w:left="709" w:firstLineChars="0" w:firstLine="0"/>
        <w:rPr>
          <w:rFonts w:ascii="仿宋_GB2312" w:eastAsia="仿宋_GB2312" w:hAnsiTheme="minorEastAsia" w:hint="eastAsia"/>
          <w:sz w:val="28"/>
          <w:szCs w:val="28"/>
        </w:rPr>
      </w:pPr>
      <w:r w:rsidRPr="00E84D57">
        <w:rPr>
          <w:rFonts w:ascii="仿宋_GB2312" w:eastAsia="仿宋_GB2312" w:hAnsiTheme="minorEastAsia" w:hint="eastAsia"/>
          <w:sz w:val="28"/>
          <w:szCs w:val="28"/>
        </w:rPr>
        <w:t>1.</w:t>
      </w:r>
      <w:r w:rsidR="00EE0136" w:rsidRPr="00E84D57">
        <w:rPr>
          <w:rFonts w:ascii="仿宋_GB2312" w:eastAsia="仿宋_GB2312" w:hAnsiTheme="minorEastAsia" w:hint="eastAsia"/>
          <w:sz w:val="28"/>
          <w:szCs w:val="28"/>
        </w:rPr>
        <w:t>日</w:t>
      </w:r>
      <w:r w:rsidR="00EA67E2" w:rsidRPr="00E84D57">
        <w:rPr>
          <w:rFonts w:ascii="仿宋_GB2312" w:eastAsia="仿宋_GB2312" w:hAnsiTheme="minorEastAsia" w:hint="eastAsia"/>
          <w:sz w:val="28"/>
          <w:szCs w:val="28"/>
        </w:rPr>
        <w:t xml:space="preserve">  </w:t>
      </w:r>
      <w:r w:rsidR="00EE0136" w:rsidRPr="00E84D57">
        <w:rPr>
          <w:rFonts w:ascii="仿宋_GB2312" w:eastAsia="仿宋_GB2312" w:hAnsiTheme="minorEastAsia" w:hint="eastAsia"/>
          <w:sz w:val="28"/>
          <w:szCs w:val="28"/>
        </w:rPr>
        <w:t>期:2016年11月1日 -11月2日</w:t>
      </w:r>
    </w:p>
    <w:p w:rsidR="00EE0136" w:rsidRPr="00E84D57" w:rsidRDefault="00896700" w:rsidP="00896700">
      <w:pPr>
        <w:pStyle w:val="a3"/>
        <w:ind w:left="709" w:firstLineChars="0" w:firstLine="0"/>
        <w:rPr>
          <w:rFonts w:ascii="仿宋_GB2312" w:eastAsia="仿宋_GB2312" w:hAnsiTheme="minorEastAsia" w:hint="eastAsia"/>
          <w:sz w:val="28"/>
          <w:szCs w:val="28"/>
        </w:rPr>
      </w:pPr>
      <w:r w:rsidRPr="00E84D57">
        <w:rPr>
          <w:rFonts w:ascii="仿宋_GB2312" w:eastAsia="仿宋_GB2312" w:hAnsiTheme="minorEastAsia" w:hint="eastAsia"/>
          <w:sz w:val="28"/>
          <w:szCs w:val="28"/>
        </w:rPr>
        <w:t>2.</w:t>
      </w:r>
      <w:r w:rsidR="00EE0136" w:rsidRPr="00E84D57">
        <w:rPr>
          <w:rFonts w:ascii="仿宋_GB2312" w:eastAsia="仿宋_GB2312" w:hAnsiTheme="minorEastAsia" w:hint="eastAsia"/>
          <w:sz w:val="28"/>
          <w:szCs w:val="28"/>
        </w:rPr>
        <w:t>地</w:t>
      </w:r>
      <w:r w:rsidR="00EA67E2" w:rsidRPr="00E84D57">
        <w:rPr>
          <w:rFonts w:ascii="仿宋_GB2312" w:eastAsia="仿宋_GB2312" w:hAnsiTheme="minorEastAsia" w:hint="eastAsia"/>
          <w:sz w:val="28"/>
          <w:szCs w:val="28"/>
        </w:rPr>
        <w:t xml:space="preserve">  </w:t>
      </w:r>
      <w:r w:rsidR="00EE0136" w:rsidRPr="00E84D57">
        <w:rPr>
          <w:rFonts w:ascii="仿宋_GB2312" w:eastAsia="仿宋_GB2312" w:hAnsiTheme="minorEastAsia" w:hint="eastAsia"/>
          <w:sz w:val="28"/>
          <w:szCs w:val="28"/>
        </w:rPr>
        <w:t>点:肇庆市星岩礼堂</w:t>
      </w:r>
    </w:p>
    <w:p w:rsidR="00EE0136" w:rsidRPr="00E84D57" w:rsidRDefault="00896700" w:rsidP="00896700">
      <w:pPr>
        <w:pStyle w:val="a3"/>
        <w:ind w:left="709" w:firstLineChars="0" w:firstLine="0"/>
        <w:rPr>
          <w:rFonts w:ascii="仿宋_GB2312" w:eastAsia="仿宋_GB2312" w:hAnsiTheme="minorEastAsia" w:hint="eastAsia"/>
          <w:sz w:val="28"/>
          <w:szCs w:val="28"/>
        </w:rPr>
      </w:pPr>
      <w:r w:rsidRPr="00E84D57">
        <w:rPr>
          <w:rFonts w:ascii="仿宋_GB2312" w:eastAsia="仿宋_GB2312" w:hAnsiTheme="minorEastAsia" w:hint="eastAsia"/>
          <w:sz w:val="28"/>
          <w:szCs w:val="28"/>
        </w:rPr>
        <w:t>3.</w:t>
      </w:r>
      <w:r w:rsidR="00EE0136" w:rsidRPr="00E84D57">
        <w:rPr>
          <w:rFonts w:ascii="仿宋_GB2312" w:eastAsia="仿宋_GB2312" w:hAnsiTheme="minorEastAsia" w:hint="eastAsia"/>
          <w:sz w:val="28"/>
          <w:szCs w:val="28"/>
        </w:rPr>
        <w:t>地</w:t>
      </w:r>
      <w:r w:rsidR="00EA67E2" w:rsidRPr="00E84D57">
        <w:rPr>
          <w:rFonts w:ascii="仿宋_GB2312" w:eastAsia="仿宋_GB2312" w:hAnsiTheme="minorEastAsia" w:hint="eastAsia"/>
          <w:sz w:val="28"/>
          <w:szCs w:val="28"/>
        </w:rPr>
        <w:t xml:space="preserve">  </w:t>
      </w:r>
      <w:r w:rsidR="00EE0136" w:rsidRPr="00E84D57">
        <w:rPr>
          <w:rFonts w:ascii="仿宋_GB2312" w:eastAsia="仿宋_GB2312" w:hAnsiTheme="minorEastAsia" w:hint="eastAsia"/>
          <w:sz w:val="28"/>
          <w:szCs w:val="28"/>
        </w:rPr>
        <w:t>址:肇庆市天宁北路78号，会场电话:0758-2236674</w:t>
      </w:r>
    </w:p>
    <w:p w:rsidR="00EE0136" w:rsidRPr="00E84D57" w:rsidRDefault="00EE0136" w:rsidP="00896700">
      <w:pPr>
        <w:pStyle w:val="a3"/>
        <w:numPr>
          <w:ilvl w:val="0"/>
          <w:numId w:val="12"/>
        </w:numPr>
        <w:ind w:firstLineChars="0"/>
        <w:rPr>
          <w:rFonts w:ascii="仿宋_GB2312" w:eastAsia="仿宋_GB2312" w:hAnsiTheme="minorEastAsia" w:hint="eastAsia"/>
          <w:b/>
          <w:sz w:val="28"/>
          <w:szCs w:val="28"/>
        </w:rPr>
      </w:pPr>
      <w:r w:rsidRPr="00E84D57">
        <w:rPr>
          <w:rFonts w:ascii="仿宋_GB2312" w:eastAsia="仿宋_GB2312" w:hint="eastAsia"/>
          <w:b/>
          <w:sz w:val="28"/>
          <w:szCs w:val="28"/>
        </w:rPr>
        <w:t>报到时间和地点</w:t>
      </w:r>
    </w:p>
    <w:p w:rsidR="00EE0136" w:rsidRPr="00E84D57" w:rsidRDefault="00896700" w:rsidP="00E84D57">
      <w:pPr>
        <w:pStyle w:val="a3"/>
        <w:ind w:leftChars="-1" w:left="-2" w:firstLineChars="253" w:firstLine="708"/>
        <w:jc w:val="left"/>
        <w:rPr>
          <w:rFonts w:ascii="仿宋_GB2312" w:eastAsia="仿宋_GB2312" w:hAnsiTheme="minorEastAsia" w:hint="eastAsia"/>
          <w:sz w:val="28"/>
          <w:szCs w:val="28"/>
        </w:rPr>
      </w:pPr>
      <w:r w:rsidRPr="00E84D57">
        <w:rPr>
          <w:rFonts w:ascii="仿宋_GB2312" w:eastAsia="仿宋_GB2312" w:hAnsiTheme="minorEastAsia" w:hint="eastAsia"/>
          <w:sz w:val="28"/>
          <w:szCs w:val="28"/>
        </w:rPr>
        <w:t>1.</w:t>
      </w:r>
      <w:r w:rsidR="00EE0136" w:rsidRPr="00E84D57">
        <w:rPr>
          <w:rFonts w:ascii="仿宋_GB2312" w:eastAsia="仿宋_GB2312" w:hAnsiTheme="minorEastAsia" w:hint="eastAsia"/>
          <w:sz w:val="28"/>
          <w:szCs w:val="28"/>
        </w:rPr>
        <w:t>报到时间:2016年10月31日14：00 -21:00</w:t>
      </w:r>
    </w:p>
    <w:p w:rsidR="00EE0136" w:rsidRPr="00E84D57" w:rsidRDefault="00896700" w:rsidP="00E84D57">
      <w:pPr>
        <w:ind w:leftChars="337" w:left="991" w:hangingChars="101" w:hanging="283"/>
        <w:jc w:val="left"/>
        <w:rPr>
          <w:rFonts w:ascii="仿宋_GB2312" w:eastAsia="仿宋_GB2312" w:hAnsiTheme="minorEastAsia" w:hint="eastAsia"/>
          <w:sz w:val="28"/>
          <w:szCs w:val="28"/>
        </w:rPr>
      </w:pPr>
      <w:r w:rsidRPr="00E84D57">
        <w:rPr>
          <w:rFonts w:ascii="仿宋_GB2312" w:eastAsia="仿宋_GB2312" w:hAnsiTheme="minorEastAsia" w:hint="eastAsia"/>
          <w:sz w:val="28"/>
          <w:szCs w:val="28"/>
        </w:rPr>
        <w:t>2.</w:t>
      </w:r>
      <w:r w:rsidR="00EE0136" w:rsidRPr="00E84D57">
        <w:rPr>
          <w:rFonts w:ascii="仿宋_GB2312" w:eastAsia="仿宋_GB2312" w:hAnsiTheme="minorEastAsia" w:hint="eastAsia"/>
          <w:sz w:val="28"/>
          <w:szCs w:val="28"/>
        </w:rPr>
        <w:t>报到地点（具体的报到地点将在收到各地市名单分配后另行通知）:（1）</w:t>
      </w:r>
      <w:proofErr w:type="gramStart"/>
      <w:r w:rsidR="00EE0136" w:rsidRPr="00E84D57">
        <w:rPr>
          <w:rFonts w:ascii="仿宋_GB2312" w:eastAsia="仿宋_GB2312" w:hAnsiTheme="minorEastAsia" w:hint="eastAsia"/>
          <w:sz w:val="28"/>
          <w:szCs w:val="28"/>
        </w:rPr>
        <w:t>蓝宫宾馆</w:t>
      </w:r>
      <w:proofErr w:type="gramEnd"/>
      <w:r w:rsidR="00EE0136" w:rsidRPr="00E84D57">
        <w:rPr>
          <w:rFonts w:ascii="仿宋_GB2312" w:eastAsia="仿宋_GB2312" w:hAnsiTheme="minorEastAsia" w:hint="eastAsia"/>
          <w:sz w:val="28"/>
          <w:szCs w:val="28"/>
        </w:rPr>
        <w:t>；（2）锦星酒店；（3）山水时尚酒店(端州路店)；（4）山水时尚酒店(西江路店)；（5）维纳斯酒店；  （6）湖滨</w:t>
      </w:r>
      <w:r w:rsidR="00EA67E2" w:rsidRPr="00E84D57">
        <w:rPr>
          <w:rFonts w:ascii="仿宋_GB2312" w:eastAsia="仿宋_GB2312" w:hAnsiTheme="minorEastAsia" w:hint="eastAsia"/>
          <w:sz w:val="28"/>
          <w:szCs w:val="28"/>
        </w:rPr>
        <w:t>大</w:t>
      </w:r>
      <w:r w:rsidR="00EE0136" w:rsidRPr="00E84D57">
        <w:rPr>
          <w:rFonts w:ascii="仿宋_GB2312" w:eastAsia="仿宋_GB2312" w:hAnsiTheme="minorEastAsia" w:hint="eastAsia"/>
          <w:sz w:val="28"/>
          <w:szCs w:val="28"/>
        </w:rPr>
        <w:t>酒店；（7）星湖大酒店</w:t>
      </w:r>
    </w:p>
    <w:p w:rsidR="00EE0136" w:rsidRPr="00E84D57" w:rsidRDefault="00EE0136" w:rsidP="00B97897">
      <w:pPr>
        <w:pStyle w:val="a3"/>
        <w:ind w:leftChars="334" w:left="707" w:hangingChars="2" w:hanging="6"/>
        <w:jc w:val="left"/>
        <w:rPr>
          <w:rFonts w:ascii="仿宋_GB2312" w:eastAsia="仿宋_GB2312" w:hint="eastAsia"/>
          <w:sz w:val="28"/>
          <w:szCs w:val="28"/>
        </w:rPr>
      </w:pPr>
      <w:r w:rsidRPr="00E84D57">
        <w:rPr>
          <w:rFonts w:ascii="仿宋_GB2312" w:eastAsia="仿宋_GB2312" w:hAnsiTheme="minorEastAsia" w:hint="eastAsia"/>
          <w:sz w:val="28"/>
          <w:szCs w:val="28"/>
        </w:rPr>
        <w:t xml:space="preserve">   本次会议不安排接送站，请参会老师自行前往各报到点。</w:t>
      </w:r>
      <w:r w:rsidRPr="00E84D57">
        <w:rPr>
          <w:rFonts w:ascii="仿宋_GB2312" w:eastAsia="仿宋_GB2312" w:hint="eastAsia"/>
          <w:sz w:val="28"/>
          <w:szCs w:val="28"/>
        </w:rPr>
        <w:t>不需要住宿的参会老师于2016年11月1日08:00到会议场地报到，领取资料入场。</w:t>
      </w:r>
    </w:p>
    <w:p w:rsidR="00EE0136" w:rsidRPr="00E84D57" w:rsidRDefault="00EE0136" w:rsidP="00EE0136">
      <w:pPr>
        <w:rPr>
          <w:rFonts w:ascii="仿宋_GB2312" w:eastAsia="仿宋_GB2312" w:hAnsiTheme="minorEastAsia" w:hint="eastAsia"/>
          <w:b/>
          <w:color w:val="FF0000"/>
          <w:sz w:val="28"/>
          <w:szCs w:val="28"/>
        </w:rPr>
      </w:pPr>
      <w:r w:rsidRPr="00E84D57">
        <w:rPr>
          <w:rFonts w:ascii="仿宋_GB2312" w:eastAsia="仿宋_GB2312" w:hAnsiTheme="minorEastAsia" w:hint="eastAsia"/>
          <w:b/>
          <w:sz w:val="28"/>
          <w:szCs w:val="28"/>
        </w:rPr>
        <w:t>八、会议费用</w:t>
      </w:r>
    </w:p>
    <w:p w:rsidR="00B97897" w:rsidRPr="00E84D57" w:rsidRDefault="00EE0136" w:rsidP="00E84D57">
      <w:pPr>
        <w:tabs>
          <w:tab w:val="left" w:pos="709"/>
        </w:tabs>
        <w:ind w:left="1131" w:hangingChars="404" w:hanging="1131"/>
        <w:rPr>
          <w:rFonts w:ascii="仿宋_GB2312" w:eastAsia="仿宋_GB2312" w:hint="eastAsia"/>
          <w:sz w:val="28"/>
          <w:szCs w:val="28"/>
        </w:rPr>
      </w:pPr>
      <w:r w:rsidRPr="00E84D57">
        <w:rPr>
          <w:rFonts w:ascii="仿宋_GB2312" w:eastAsia="仿宋_GB2312" w:hAnsiTheme="minorEastAsia" w:hint="eastAsia"/>
          <w:sz w:val="28"/>
          <w:szCs w:val="28"/>
        </w:rPr>
        <w:t xml:space="preserve">    </w:t>
      </w:r>
      <w:r w:rsidR="00B97897" w:rsidRPr="00E84D57">
        <w:rPr>
          <w:rFonts w:ascii="仿宋_GB2312" w:eastAsia="仿宋_GB2312" w:hAnsiTheme="minorEastAsia" w:hint="eastAsia"/>
          <w:sz w:val="28"/>
          <w:szCs w:val="28"/>
        </w:rPr>
        <w:t xml:space="preserve"> 1.</w:t>
      </w:r>
      <w:r w:rsidRPr="00E84D57">
        <w:rPr>
          <w:rFonts w:ascii="仿宋_GB2312" w:eastAsia="仿宋_GB2312" w:hAnsiTheme="minorEastAsia" w:hint="eastAsia"/>
          <w:sz w:val="28"/>
          <w:szCs w:val="28"/>
        </w:rPr>
        <w:t>参会老师每人缴纳会务费320元，开具正式发票；</w:t>
      </w:r>
      <w:r w:rsidRPr="00E84D57">
        <w:rPr>
          <w:rFonts w:ascii="仿宋_GB2312" w:eastAsia="仿宋_GB2312" w:hint="eastAsia"/>
          <w:sz w:val="28"/>
          <w:szCs w:val="28"/>
        </w:rPr>
        <w:t>参会教师食宿及往返交通费用回本人单位报销。</w:t>
      </w:r>
    </w:p>
    <w:p w:rsidR="00B51E93" w:rsidRPr="00E84D57" w:rsidRDefault="00B97897" w:rsidP="00E84D57">
      <w:pPr>
        <w:tabs>
          <w:tab w:val="left" w:pos="709"/>
        </w:tabs>
        <w:ind w:leftChars="337" w:left="1128" w:hangingChars="150" w:hanging="420"/>
        <w:rPr>
          <w:rFonts w:ascii="仿宋_GB2312" w:eastAsia="仿宋_GB2312" w:hAnsiTheme="minorEastAsia" w:hint="eastAsia"/>
          <w:sz w:val="28"/>
          <w:szCs w:val="28"/>
        </w:rPr>
      </w:pPr>
      <w:r w:rsidRPr="00E84D57">
        <w:rPr>
          <w:rFonts w:ascii="仿宋_GB2312" w:eastAsia="仿宋_GB2312" w:hAnsiTheme="minorEastAsia" w:hint="eastAsia"/>
          <w:sz w:val="28"/>
          <w:szCs w:val="28"/>
        </w:rPr>
        <w:t>2.</w:t>
      </w:r>
      <w:r w:rsidR="00B51E93" w:rsidRPr="00E84D57">
        <w:rPr>
          <w:rFonts w:ascii="仿宋_GB2312" w:eastAsia="仿宋_GB2312" w:hAnsiTheme="minorEastAsia" w:hint="eastAsia"/>
          <w:sz w:val="28"/>
          <w:szCs w:val="28"/>
        </w:rPr>
        <w:t>缴费方式：</w:t>
      </w:r>
    </w:p>
    <w:p w:rsidR="00EE0136" w:rsidRPr="00E84D57" w:rsidRDefault="00B51E93" w:rsidP="00E84D57">
      <w:pPr>
        <w:tabs>
          <w:tab w:val="left" w:pos="709"/>
        </w:tabs>
        <w:ind w:leftChars="338" w:left="1133" w:hangingChars="151" w:hanging="423"/>
        <w:rPr>
          <w:rFonts w:ascii="仿宋_GB2312" w:eastAsia="仿宋_GB2312" w:hint="eastAsia"/>
          <w:sz w:val="28"/>
          <w:szCs w:val="28"/>
        </w:rPr>
      </w:pPr>
      <w:r w:rsidRPr="00E84D57">
        <w:rPr>
          <w:rFonts w:ascii="仿宋_GB2312" w:eastAsia="仿宋_GB2312" w:hAnsiTheme="minorEastAsia" w:hint="eastAsia"/>
          <w:sz w:val="28"/>
          <w:szCs w:val="28"/>
        </w:rPr>
        <w:t>1）登入广东教育学</w:t>
      </w:r>
      <w:proofErr w:type="gramStart"/>
      <w:r w:rsidRPr="00E84D57">
        <w:rPr>
          <w:rFonts w:ascii="仿宋_GB2312" w:eastAsia="仿宋_GB2312" w:hAnsiTheme="minorEastAsia" w:hint="eastAsia"/>
          <w:sz w:val="28"/>
          <w:szCs w:val="28"/>
        </w:rPr>
        <w:t>会官网</w:t>
      </w:r>
      <w:proofErr w:type="gramEnd"/>
      <w:r w:rsidRPr="00E84D57">
        <w:rPr>
          <w:rFonts w:ascii="仿宋_GB2312" w:eastAsia="仿宋_GB2312" w:hAnsiTheme="minorEastAsia" w:hint="eastAsia"/>
          <w:sz w:val="28"/>
          <w:szCs w:val="28"/>
        </w:rPr>
        <w:t>（www.gdjyxh.org.cn）首先注册新会员--首页导航栏 “</w:t>
      </w:r>
      <w:r w:rsidR="00E84D57" w:rsidRPr="00E84D57">
        <w:rPr>
          <w:rFonts w:ascii="仿宋_GB2312" w:eastAsia="仿宋_GB2312" w:hAnsi="微软雅黑" w:hint="eastAsia"/>
          <w:b/>
          <w:bCs/>
          <w:color w:val="0053B1"/>
          <w:sz w:val="28"/>
          <w:szCs w:val="28"/>
        </w:rPr>
        <w:t>专业委员会活动</w:t>
      </w:r>
      <w:r w:rsidRPr="00E84D57">
        <w:rPr>
          <w:rFonts w:ascii="仿宋_GB2312" w:eastAsia="仿宋_GB2312" w:hAnsiTheme="minorEastAsia" w:hint="eastAsia"/>
          <w:sz w:val="28"/>
          <w:szCs w:val="28"/>
        </w:rPr>
        <w:t>”—关于举办“2016</w:t>
      </w:r>
      <w:r w:rsidRPr="00E84D57">
        <w:rPr>
          <w:rFonts w:ascii="仿宋_GB2312" w:eastAsia="仿宋_GB2312" w:hAnsiTheme="minorEastAsia" w:hint="eastAsia"/>
          <w:sz w:val="28"/>
          <w:szCs w:val="28"/>
        </w:rPr>
        <w:lastRenderedPageBreak/>
        <w:t>广东省初中英语课堂教学优秀课例观摩研讨会”的通知—“我要报名”，按步骤操作；也可在注册会员成功后直接点击网站通知下方“</w:t>
      </w:r>
      <w:r w:rsidR="00E84D57" w:rsidRPr="00E84D57">
        <w:rPr>
          <w:rFonts w:ascii="仿宋_GB2312" w:eastAsia="仿宋_GB2312" w:hAnsi="微软雅黑" w:hint="eastAsia"/>
          <w:b/>
          <w:bCs/>
          <w:color w:val="0053B1"/>
          <w:sz w:val="28"/>
          <w:szCs w:val="28"/>
        </w:rPr>
        <w:t>专业委员会活动</w:t>
      </w:r>
      <w:r w:rsidRPr="00E84D57">
        <w:rPr>
          <w:rFonts w:ascii="仿宋_GB2312" w:eastAsia="仿宋_GB2312" w:hAnsiTheme="minorEastAsia" w:hint="eastAsia"/>
          <w:sz w:val="28"/>
          <w:szCs w:val="28"/>
        </w:rPr>
        <w:t>”—关于举办“2016广东省初中英语课堂教学优秀课例观摩研讨会”的通知—“我要报名”，按步骤操作。</w:t>
      </w:r>
    </w:p>
    <w:p w:rsidR="00B97897" w:rsidRPr="00E84D57" w:rsidRDefault="00EE0136" w:rsidP="00EE0136">
      <w:pPr>
        <w:jc w:val="left"/>
        <w:rPr>
          <w:rFonts w:ascii="仿宋_GB2312" w:eastAsia="仿宋_GB2312" w:hAnsiTheme="minorEastAsia" w:hint="eastAsia"/>
          <w:sz w:val="28"/>
          <w:szCs w:val="28"/>
        </w:rPr>
      </w:pPr>
      <w:r w:rsidRPr="00E84D57">
        <w:rPr>
          <w:rFonts w:ascii="仿宋_GB2312" w:eastAsia="仿宋_GB2312" w:hAnsiTheme="minorEastAsia" w:hint="eastAsia"/>
          <w:sz w:val="28"/>
          <w:szCs w:val="28"/>
        </w:rPr>
        <w:t xml:space="preserve">    </w:t>
      </w:r>
      <w:r w:rsidR="00B97897" w:rsidRPr="00E84D57">
        <w:rPr>
          <w:rFonts w:ascii="仿宋_GB2312" w:eastAsia="仿宋_GB2312" w:hAnsiTheme="minorEastAsia" w:hint="eastAsia"/>
          <w:sz w:val="28"/>
          <w:szCs w:val="28"/>
        </w:rPr>
        <w:t xml:space="preserve">   </w:t>
      </w:r>
      <w:r w:rsidR="00B51E93" w:rsidRPr="00E84D57">
        <w:rPr>
          <w:rFonts w:ascii="仿宋_GB2312" w:eastAsia="仿宋_GB2312" w:hAnsiTheme="minorEastAsia" w:hint="eastAsia"/>
          <w:sz w:val="28"/>
          <w:szCs w:val="28"/>
        </w:rPr>
        <w:t>2）如需支票支付，</w:t>
      </w:r>
      <w:r w:rsidRPr="00E84D57">
        <w:rPr>
          <w:rFonts w:ascii="仿宋_GB2312" w:eastAsia="仿宋_GB2312" w:hAnsiTheme="minorEastAsia" w:hint="eastAsia"/>
          <w:sz w:val="28"/>
          <w:szCs w:val="28"/>
        </w:rPr>
        <w:t>支票收款人</w:t>
      </w:r>
      <w:r w:rsidR="00B51E93" w:rsidRPr="00E84D57">
        <w:rPr>
          <w:rFonts w:ascii="仿宋_GB2312" w:eastAsia="仿宋_GB2312" w:hAnsiTheme="minorEastAsia" w:hint="eastAsia"/>
          <w:sz w:val="28"/>
          <w:szCs w:val="28"/>
        </w:rPr>
        <w:t>请填写</w:t>
      </w:r>
      <w:r w:rsidRPr="00E84D57">
        <w:rPr>
          <w:rFonts w:ascii="仿宋_GB2312" w:eastAsia="仿宋_GB2312" w:hAnsiTheme="minorEastAsia" w:hint="eastAsia"/>
          <w:sz w:val="28"/>
          <w:szCs w:val="28"/>
        </w:rPr>
        <w:t>：</w:t>
      </w:r>
      <w:r w:rsidR="00BA17EA" w:rsidRPr="00E84D57">
        <w:rPr>
          <w:rFonts w:ascii="仿宋_GB2312" w:eastAsia="仿宋_GB2312" w:hAnsiTheme="minorEastAsia" w:hint="eastAsia"/>
          <w:sz w:val="28"/>
          <w:szCs w:val="28"/>
        </w:rPr>
        <w:t>广东教育学会</w:t>
      </w:r>
    </w:p>
    <w:p w:rsidR="00BA17EA" w:rsidRPr="00E84D57" w:rsidRDefault="00B51E93" w:rsidP="00B97897">
      <w:pPr>
        <w:ind w:leftChars="471" w:left="991" w:hanging="2"/>
        <w:jc w:val="left"/>
        <w:rPr>
          <w:rFonts w:ascii="仿宋_GB2312" w:eastAsia="仿宋_GB2312" w:hAnsiTheme="minorEastAsia" w:hint="eastAsia"/>
          <w:sz w:val="28"/>
          <w:szCs w:val="28"/>
        </w:rPr>
      </w:pPr>
      <w:r w:rsidRPr="00E84D57">
        <w:rPr>
          <w:rFonts w:ascii="仿宋_GB2312" w:eastAsia="仿宋_GB2312" w:hAnsiTheme="minorEastAsia" w:hint="eastAsia"/>
          <w:sz w:val="28"/>
          <w:szCs w:val="28"/>
        </w:rPr>
        <w:t>3）</w:t>
      </w:r>
      <w:r w:rsidR="00EE0136" w:rsidRPr="00E84D57">
        <w:rPr>
          <w:rFonts w:ascii="仿宋_GB2312" w:eastAsia="仿宋_GB2312" w:hAnsiTheme="minorEastAsia" w:hint="eastAsia"/>
          <w:sz w:val="28"/>
          <w:szCs w:val="28"/>
        </w:rPr>
        <w:t>如需对公转账，请在10月</w:t>
      </w:r>
      <w:r w:rsidRPr="00E84D57">
        <w:rPr>
          <w:rFonts w:ascii="仿宋_GB2312" w:eastAsia="仿宋_GB2312" w:hAnsiTheme="minorEastAsia" w:hint="eastAsia"/>
          <w:sz w:val="28"/>
          <w:szCs w:val="28"/>
        </w:rPr>
        <w:t>21</w:t>
      </w:r>
      <w:r w:rsidR="00EE0136" w:rsidRPr="00E84D57">
        <w:rPr>
          <w:rFonts w:ascii="仿宋_GB2312" w:eastAsia="仿宋_GB2312" w:hAnsiTheme="minorEastAsia" w:hint="eastAsia"/>
          <w:sz w:val="28"/>
          <w:szCs w:val="28"/>
        </w:rPr>
        <w:t>日前与组委会</w:t>
      </w:r>
      <w:r w:rsidR="00BA17EA" w:rsidRPr="00E84D57">
        <w:rPr>
          <w:rFonts w:ascii="仿宋_GB2312" w:eastAsia="仿宋_GB2312" w:hAnsiTheme="minorEastAsia" w:hint="eastAsia"/>
          <w:sz w:val="28"/>
          <w:szCs w:val="28"/>
        </w:rPr>
        <w:t>联系</w:t>
      </w:r>
    </w:p>
    <w:p w:rsidR="00EE0136" w:rsidRPr="00E84D57" w:rsidRDefault="00EE0136" w:rsidP="00E84D57">
      <w:pPr>
        <w:ind w:leftChars="472" w:left="991" w:firstLineChars="152" w:firstLine="426"/>
        <w:jc w:val="left"/>
        <w:rPr>
          <w:rFonts w:ascii="仿宋_GB2312" w:eastAsia="仿宋_GB2312" w:hAnsi="Times New Roman" w:cs="Times New Roman" w:hint="eastAsia"/>
          <w:sz w:val="28"/>
          <w:szCs w:val="28"/>
        </w:rPr>
      </w:pPr>
      <w:r w:rsidRPr="00E84D57">
        <w:rPr>
          <w:rFonts w:ascii="仿宋_GB2312" w:eastAsia="仿宋_GB2312" w:hAnsiTheme="minorEastAsia" w:hint="eastAsia"/>
          <w:sz w:val="28"/>
          <w:szCs w:val="28"/>
        </w:rPr>
        <w:t>联系人: 林</w:t>
      </w:r>
      <w:r w:rsidRPr="00E84D57">
        <w:rPr>
          <w:rFonts w:ascii="仿宋_GB2312" w:eastAsia="仿宋_GB2312" w:hAnsi="Times New Roman" w:cs="Times New Roman" w:hint="eastAsia"/>
          <w:sz w:val="28"/>
          <w:szCs w:val="28"/>
        </w:rPr>
        <w:t>先生          电话: 020-29066615</w:t>
      </w:r>
    </w:p>
    <w:p w:rsidR="00EE0136" w:rsidRPr="00E84D57" w:rsidRDefault="00EE0136" w:rsidP="00E84D57">
      <w:pPr>
        <w:ind w:leftChars="337" w:left="991" w:hangingChars="101" w:hanging="283"/>
        <w:rPr>
          <w:rFonts w:ascii="仿宋_GB2312" w:eastAsia="仿宋_GB2312" w:hAnsiTheme="minorEastAsia" w:hint="eastAsia"/>
          <w:sz w:val="28"/>
          <w:szCs w:val="28"/>
        </w:rPr>
      </w:pPr>
      <w:r w:rsidRPr="00E84D57">
        <w:rPr>
          <w:rFonts w:ascii="仿宋_GB2312" w:eastAsia="仿宋_GB2312" w:hAnsiTheme="minorEastAsia" w:hint="eastAsia"/>
          <w:sz w:val="28"/>
          <w:szCs w:val="28"/>
        </w:rPr>
        <w:t>3.酒店与</w:t>
      </w:r>
      <w:r w:rsidRPr="00E84D57">
        <w:rPr>
          <w:rFonts w:ascii="仿宋_GB2312" w:eastAsia="仿宋_GB2312" w:hint="eastAsia"/>
          <w:sz w:val="28"/>
          <w:szCs w:val="28"/>
        </w:rPr>
        <w:t>入住标准</w:t>
      </w:r>
      <w:r w:rsidRPr="00E84D57">
        <w:rPr>
          <w:rFonts w:ascii="仿宋_GB2312" w:eastAsia="仿宋_GB2312" w:hAnsiTheme="minorEastAsia" w:hint="eastAsia"/>
          <w:sz w:val="28"/>
          <w:szCs w:val="28"/>
        </w:rPr>
        <w:t>详见附件二，住宿费用在报到时现场缴纳，由酒店开具正式发票。</w:t>
      </w:r>
    </w:p>
    <w:p w:rsidR="00EE0136" w:rsidRPr="00E84D57" w:rsidRDefault="00EE0136" w:rsidP="00B97897">
      <w:pPr>
        <w:rPr>
          <w:rFonts w:ascii="仿宋_GB2312" w:eastAsia="仿宋_GB2312" w:hAnsiTheme="minorEastAsia" w:hint="eastAsia"/>
          <w:b/>
          <w:color w:val="FF0000"/>
          <w:sz w:val="28"/>
          <w:szCs w:val="28"/>
        </w:rPr>
      </w:pPr>
      <w:r w:rsidRPr="00E84D57">
        <w:rPr>
          <w:rFonts w:ascii="仿宋_GB2312" w:eastAsia="仿宋_GB2312" w:hAnsiTheme="minorEastAsia" w:hint="eastAsia"/>
          <w:b/>
          <w:sz w:val="28"/>
          <w:szCs w:val="28"/>
        </w:rPr>
        <w:t>九、</w:t>
      </w:r>
      <w:r w:rsidRPr="00E84D57">
        <w:rPr>
          <w:rFonts w:ascii="仿宋_GB2312" w:eastAsia="仿宋_GB2312" w:hint="eastAsia"/>
          <w:b/>
          <w:sz w:val="28"/>
          <w:szCs w:val="28"/>
        </w:rPr>
        <w:t>名额分配和报名程序</w:t>
      </w:r>
    </w:p>
    <w:p w:rsidR="00EE0136" w:rsidRPr="00E84D57" w:rsidRDefault="00EE0136" w:rsidP="00E84D57">
      <w:pPr>
        <w:pStyle w:val="a3"/>
        <w:ind w:leftChars="338" w:left="1133" w:hangingChars="151" w:hanging="423"/>
        <w:jc w:val="left"/>
        <w:rPr>
          <w:rFonts w:ascii="仿宋_GB2312" w:eastAsia="仿宋_GB2312" w:hAnsiTheme="minorEastAsia" w:hint="eastAsia"/>
          <w:sz w:val="28"/>
          <w:szCs w:val="28"/>
        </w:rPr>
      </w:pPr>
      <w:r w:rsidRPr="00E84D57">
        <w:rPr>
          <w:rFonts w:ascii="仿宋_GB2312" w:eastAsia="仿宋_GB2312" w:hAnsiTheme="minorEastAsia" w:hint="eastAsia"/>
          <w:sz w:val="28"/>
          <w:szCs w:val="28"/>
        </w:rPr>
        <w:t>1．名额分配:  肇庆、广州各100个名额，深圳、佛山各70个名额，其他地区各30个名额，广东教育学会外语教学专业委员会个人会员报名不占用地市分配的名额。</w:t>
      </w:r>
    </w:p>
    <w:p w:rsidR="00EE0136" w:rsidRPr="00E84D57" w:rsidRDefault="00EE0136" w:rsidP="00E84D57">
      <w:pPr>
        <w:ind w:leftChars="337" w:left="991" w:hangingChars="101" w:hanging="283"/>
        <w:rPr>
          <w:rFonts w:ascii="仿宋_GB2312" w:eastAsia="仿宋_GB2312" w:hAnsiTheme="minorEastAsia" w:hint="eastAsia"/>
          <w:sz w:val="28"/>
          <w:szCs w:val="28"/>
        </w:rPr>
      </w:pPr>
      <w:r w:rsidRPr="00E84D57">
        <w:rPr>
          <w:rFonts w:ascii="仿宋_GB2312" w:eastAsia="仿宋_GB2312" w:hAnsiTheme="minorEastAsia" w:hint="eastAsia"/>
          <w:sz w:val="28"/>
          <w:szCs w:val="28"/>
        </w:rPr>
        <w:t>2.本次会议住宿统一安排。为了保证会议服务质量，请参会老师务必提前报名。</w:t>
      </w:r>
    </w:p>
    <w:p w:rsidR="00EE0136" w:rsidRPr="00E84D57" w:rsidRDefault="00EE0136" w:rsidP="00E84D57">
      <w:pPr>
        <w:ind w:leftChars="337" w:left="991" w:hangingChars="101" w:hanging="283"/>
        <w:rPr>
          <w:rFonts w:ascii="仿宋_GB2312" w:eastAsia="仿宋_GB2312" w:hAnsi="Times New Roman" w:cs="Times New Roman" w:hint="eastAsia"/>
          <w:sz w:val="28"/>
          <w:szCs w:val="28"/>
        </w:rPr>
      </w:pPr>
      <w:r w:rsidRPr="00E84D57">
        <w:rPr>
          <w:rFonts w:ascii="仿宋_GB2312" w:eastAsia="仿宋_GB2312" w:hAnsiTheme="minorEastAsia" w:hint="eastAsia"/>
          <w:sz w:val="28"/>
          <w:szCs w:val="28"/>
        </w:rPr>
        <w:t>3.报名以地市为单位，截止日期为2016年10月</w:t>
      </w:r>
      <w:r w:rsidR="00EA67E2" w:rsidRPr="00E84D57">
        <w:rPr>
          <w:rFonts w:ascii="仿宋_GB2312" w:eastAsia="仿宋_GB2312" w:hAnsiTheme="minorEastAsia" w:hint="eastAsia"/>
          <w:sz w:val="28"/>
          <w:szCs w:val="28"/>
        </w:rPr>
        <w:t>21</w:t>
      </w:r>
      <w:r w:rsidRPr="00E84D57">
        <w:rPr>
          <w:rFonts w:ascii="仿宋_GB2312" w:eastAsia="仿宋_GB2312" w:hAnsiTheme="minorEastAsia" w:hint="eastAsia"/>
          <w:sz w:val="28"/>
          <w:szCs w:val="28"/>
        </w:rPr>
        <w:t>日；</w:t>
      </w:r>
      <w:hyperlink r:id="rId9" w:history="1">
        <w:r w:rsidRPr="00E84D57">
          <w:rPr>
            <w:rStyle w:val="a5"/>
            <w:rFonts w:ascii="仿宋_GB2312" w:eastAsia="仿宋_GB2312" w:hAnsi="Times New Roman" w:cs="Times New Roman" w:hint="eastAsia"/>
            <w:sz w:val="28"/>
            <w:szCs w:val="28"/>
          </w:rPr>
          <w:t>报名方式以电子邮件报名:gdwzwmsc@126.com(请使用附件一参会名册表格</w:t>
        </w:r>
      </w:hyperlink>
      <w:r w:rsidRPr="00E84D57">
        <w:rPr>
          <w:rFonts w:ascii="仿宋_GB2312" w:eastAsia="仿宋_GB2312" w:hAnsi="Times New Roman" w:cs="Times New Roman" w:hint="eastAsia"/>
          <w:sz w:val="28"/>
          <w:szCs w:val="28"/>
        </w:rPr>
        <w:t>)；</w:t>
      </w:r>
      <w:r w:rsidR="00B97897" w:rsidRPr="00E84D57">
        <w:rPr>
          <w:rFonts w:ascii="仿宋_GB2312" w:eastAsia="仿宋_GB2312" w:hAnsi="Times New Roman" w:cs="Times New Roman" w:hint="eastAsia"/>
          <w:sz w:val="28"/>
          <w:szCs w:val="28"/>
        </w:rPr>
        <w:t xml:space="preserve"> </w:t>
      </w:r>
      <w:r w:rsidRPr="00E84D57">
        <w:rPr>
          <w:rFonts w:ascii="仿宋_GB2312" w:eastAsia="仿宋_GB2312" w:hAnsi="Times New Roman" w:cs="Times New Roman" w:hint="eastAsia"/>
          <w:sz w:val="28"/>
          <w:szCs w:val="28"/>
        </w:rPr>
        <w:t>电话报名: 020-29066615。</w:t>
      </w:r>
    </w:p>
    <w:p w:rsidR="00EE0136" w:rsidRPr="00E84D57" w:rsidRDefault="00EE0136" w:rsidP="00B97897">
      <w:pPr>
        <w:pStyle w:val="a3"/>
        <w:numPr>
          <w:ilvl w:val="0"/>
          <w:numId w:val="11"/>
        </w:numPr>
        <w:tabs>
          <w:tab w:val="left" w:pos="709"/>
          <w:tab w:val="left" w:pos="851"/>
        </w:tabs>
        <w:ind w:firstLineChars="0"/>
        <w:rPr>
          <w:rFonts w:ascii="仿宋_GB2312" w:eastAsia="仿宋_GB2312" w:hAnsiTheme="minorEastAsia" w:hint="eastAsia"/>
          <w:b/>
          <w:sz w:val="28"/>
          <w:szCs w:val="28"/>
        </w:rPr>
      </w:pPr>
      <w:r w:rsidRPr="00E84D57">
        <w:rPr>
          <w:rFonts w:ascii="仿宋_GB2312" w:eastAsia="仿宋_GB2312" w:hint="eastAsia"/>
          <w:b/>
          <w:sz w:val="28"/>
          <w:szCs w:val="28"/>
        </w:rPr>
        <w:t>其他</w:t>
      </w:r>
    </w:p>
    <w:p w:rsidR="00EE0136" w:rsidRPr="00E84D57" w:rsidRDefault="00B97897" w:rsidP="00E84D57">
      <w:pPr>
        <w:ind w:firstLineChars="253" w:firstLine="708"/>
        <w:rPr>
          <w:rFonts w:ascii="仿宋_GB2312" w:eastAsia="仿宋_GB2312" w:hAnsiTheme="minorEastAsia" w:hint="eastAsia"/>
          <w:sz w:val="28"/>
          <w:szCs w:val="28"/>
        </w:rPr>
      </w:pPr>
      <w:r w:rsidRPr="00E84D57">
        <w:rPr>
          <w:rFonts w:ascii="仿宋_GB2312" w:eastAsia="仿宋_GB2312" w:hAnsiTheme="minorEastAsia" w:hint="eastAsia"/>
          <w:sz w:val="28"/>
          <w:szCs w:val="28"/>
        </w:rPr>
        <w:t>1.</w:t>
      </w:r>
      <w:r w:rsidR="00EE0136" w:rsidRPr="00E84D57">
        <w:rPr>
          <w:rFonts w:ascii="仿宋_GB2312" w:eastAsia="仿宋_GB2312" w:hAnsiTheme="minorEastAsia" w:hint="eastAsia"/>
          <w:sz w:val="28"/>
          <w:szCs w:val="28"/>
        </w:rPr>
        <w:t>本次会议提供继续学习证明</w:t>
      </w:r>
    </w:p>
    <w:p w:rsidR="00EE0136" w:rsidRPr="00E84D57" w:rsidRDefault="00B97897" w:rsidP="00E84D57">
      <w:pPr>
        <w:ind w:leftChars="337" w:left="991" w:hangingChars="101" w:hanging="283"/>
        <w:rPr>
          <w:rFonts w:ascii="仿宋_GB2312" w:eastAsia="仿宋_GB2312" w:hAnsiTheme="minorEastAsia" w:hint="eastAsia"/>
          <w:sz w:val="28"/>
          <w:szCs w:val="28"/>
        </w:rPr>
      </w:pPr>
      <w:r w:rsidRPr="00E84D57">
        <w:rPr>
          <w:rFonts w:ascii="仿宋_GB2312" w:eastAsia="仿宋_GB2312" w:hAnsiTheme="minorEastAsia" w:hint="eastAsia"/>
          <w:sz w:val="28"/>
          <w:szCs w:val="28"/>
        </w:rPr>
        <w:t>2.</w:t>
      </w:r>
      <w:r w:rsidR="00EE0136" w:rsidRPr="00E84D57">
        <w:rPr>
          <w:rFonts w:ascii="仿宋_GB2312" w:eastAsia="仿宋_GB2312" w:hAnsiTheme="minorEastAsia" w:hint="eastAsia"/>
          <w:sz w:val="28"/>
          <w:szCs w:val="28"/>
        </w:rPr>
        <w:t>本次大会由组委会全程录像并制作光盘。与会老师可于会上</w:t>
      </w:r>
      <w:r w:rsidR="00EE0136" w:rsidRPr="00E84D57">
        <w:rPr>
          <w:rFonts w:ascii="仿宋_GB2312" w:eastAsia="仿宋_GB2312" w:hAnsiTheme="minorEastAsia" w:hint="eastAsia"/>
          <w:sz w:val="28"/>
          <w:szCs w:val="28"/>
        </w:rPr>
        <w:lastRenderedPageBreak/>
        <w:t>订购。</w:t>
      </w:r>
      <w:proofErr w:type="gramStart"/>
      <w:r w:rsidR="00EE0136" w:rsidRPr="00E84D57">
        <w:rPr>
          <w:rFonts w:ascii="仿宋_GB2312" w:eastAsia="仿宋_GB2312" w:hAnsiTheme="minorEastAsia" w:hint="eastAsia"/>
          <w:sz w:val="28"/>
          <w:szCs w:val="28"/>
        </w:rPr>
        <w:t>会上不</w:t>
      </w:r>
      <w:proofErr w:type="gramEnd"/>
      <w:r w:rsidR="00EE0136" w:rsidRPr="00E84D57">
        <w:rPr>
          <w:rFonts w:ascii="仿宋_GB2312" w:eastAsia="仿宋_GB2312" w:hAnsiTheme="minorEastAsia" w:hint="eastAsia"/>
          <w:sz w:val="28"/>
          <w:szCs w:val="28"/>
        </w:rPr>
        <w:t>允许任何单位、个人摄像、录像。</w:t>
      </w:r>
    </w:p>
    <w:p w:rsidR="00EE0136" w:rsidRPr="00E84D57" w:rsidRDefault="00B97897" w:rsidP="00E84D57">
      <w:pPr>
        <w:ind w:firstLineChars="253" w:firstLine="708"/>
        <w:rPr>
          <w:rFonts w:ascii="仿宋_GB2312" w:eastAsia="仿宋_GB2312" w:hAnsiTheme="minorEastAsia" w:hint="eastAsia"/>
          <w:sz w:val="28"/>
          <w:szCs w:val="28"/>
        </w:rPr>
      </w:pPr>
      <w:r w:rsidRPr="00E84D57">
        <w:rPr>
          <w:rFonts w:ascii="仿宋_GB2312" w:eastAsia="仿宋_GB2312" w:hAnsiTheme="minorEastAsia" w:hint="eastAsia"/>
          <w:sz w:val="28"/>
          <w:szCs w:val="28"/>
        </w:rPr>
        <w:t>3.</w:t>
      </w:r>
      <w:r w:rsidR="00EE0136" w:rsidRPr="00E84D57">
        <w:rPr>
          <w:rFonts w:ascii="仿宋_GB2312" w:eastAsia="仿宋_GB2312" w:hAnsiTheme="minorEastAsia" w:hint="eastAsia"/>
          <w:sz w:val="28"/>
          <w:szCs w:val="28"/>
        </w:rPr>
        <w:t>本次会议凭票入场，全程对号入座。</w:t>
      </w:r>
    </w:p>
    <w:p w:rsidR="00EE0136" w:rsidRPr="00E84D57" w:rsidRDefault="00B97897" w:rsidP="00E84D57">
      <w:pPr>
        <w:ind w:leftChars="337" w:left="991" w:hangingChars="101" w:hanging="283"/>
        <w:rPr>
          <w:rFonts w:ascii="仿宋_GB2312" w:eastAsia="仿宋_GB2312" w:hAnsiTheme="minorEastAsia" w:hint="eastAsia"/>
          <w:sz w:val="28"/>
          <w:szCs w:val="28"/>
        </w:rPr>
      </w:pPr>
      <w:r w:rsidRPr="00E84D57">
        <w:rPr>
          <w:rFonts w:ascii="仿宋_GB2312" w:eastAsia="仿宋_GB2312" w:hAnsiTheme="minorEastAsia" w:hint="eastAsia"/>
          <w:sz w:val="28"/>
          <w:szCs w:val="28"/>
        </w:rPr>
        <w:t>4.</w:t>
      </w:r>
      <w:r w:rsidR="00EE0136" w:rsidRPr="00E84D57">
        <w:rPr>
          <w:rFonts w:ascii="仿宋_GB2312" w:eastAsia="仿宋_GB2312" w:hAnsiTheme="minorEastAsia" w:hint="eastAsia"/>
          <w:sz w:val="28"/>
          <w:szCs w:val="28"/>
        </w:rPr>
        <w:t>需要申请个人会员的老师会前请填写好申请表、盖章、贴照片并带到会场</w:t>
      </w:r>
      <w:proofErr w:type="gramStart"/>
      <w:r w:rsidR="00EE0136" w:rsidRPr="00E84D57">
        <w:rPr>
          <w:rFonts w:ascii="仿宋_GB2312" w:eastAsia="仿宋_GB2312" w:hAnsiTheme="minorEastAsia" w:hint="eastAsia"/>
          <w:sz w:val="28"/>
          <w:szCs w:val="28"/>
        </w:rPr>
        <w:t>交外专委</w:t>
      </w:r>
      <w:proofErr w:type="gramEnd"/>
      <w:r w:rsidR="00EE0136" w:rsidRPr="00E84D57">
        <w:rPr>
          <w:rFonts w:ascii="仿宋_GB2312" w:eastAsia="仿宋_GB2312" w:hAnsiTheme="minorEastAsia" w:hint="eastAsia"/>
          <w:sz w:val="28"/>
          <w:szCs w:val="28"/>
        </w:rPr>
        <w:t>审批通过后直接成为委员，交费后领取个人会员证。</w:t>
      </w:r>
    </w:p>
    <w:p w:rsidR="00B97897" w:rsidRPr="00E84D57" w:rsidRDefault="00B97897" w:rsidP="00B97897">
      <w:pPr>
        <w:tabs>
          <w:tab w:val="left" w:pos="5670"/>
        </w:tabs>
        <w:rPr>
          <w:rFonts w:ascii="仿宋_GB2312" w:eastAsia="仿宋_GB2312" w:hint="eastAsia"/>
          <w:sz w:val="28"/>
          <w:szCs w:val="28"/>
        </w:rPr>
      </w:pPr>
    </w:p>
    <w:p w:rsidR="00B97897" w:rsidRPr="00E84D57" w:rsidRDefault="00B97897" w:rsidP="00B97897">
      <w:pPr>
        <w:tabs>
          <w:tab w:val="left" w:pos="5670"/>
        </w:tabs>
        <w:jc w:val="right"/>
        <w:rPr>
          <w:rFonts w:ascii="仿宋_GB2312" w:eastAsia="仿宋_GB2312" w:hint="eastAsia"/>
          <w:sz w:val="28"/>
          <w:szCs w:val="28"/>
        </w:rPr>
      </w:pPr>
      <w:r w:rsidRPr="00E84D57">
        <w:rPr>
          <w:rFonts w:ascii="仿宋_GB2312" w:eastAsia="仿宋_GB2312" w:hint="eastAsia"/>
          <w:sz w:val="28"/>
          <w:szCs w:val="28"/>
        </w:rPr>
        <w:t>广东教育学会外语教学专业委员会</w:t>
      </w:r>
    </w:p>
    <w:p w:rsidR="00B97897" w:rsidRPr="00E84D57" w:rsidRDefault="00B97897" w:rsidP="00B97897">
      <w:pPr>
        <w:tabs>
          <w:tab w:val="left" w:pos="5670"/>
        </w:tabs>
        <w:jc w:val="center"/>
        <w:rPr>
          <w:rFonts w:ascii="仿宋_GB2312" w:eastAsia="仿宋_GB2312" w:hint="eastAsia"/>
          <w:sz w:val="28"/>
          <w:szCs w:val="28"/>
        </w:rPr>
      </w:pPr>
      <w:r w:rsidRPr="00E84D57">
        <w:rPr>
          <w:rFonts w:ascii="仿宋_GB2312" w:eastAsia="仿宋_GB2312" w:hint="eastAsia"/>
          <w:sz w:val="28"/>
          <w:szCs w:val="28"/>
        </w:rPr>
        <w:t xml:space="preserve">                         2016年10月12日</w:t>
      </w:r>
    </w:p>
    <w:p w:rsidR="00EE0136" w:rsidRPr="00E84D57" w:rsidRDefault="00EE0136" w:rsidP="00E84D57">
      <w:pPr>
        <w:pStyle w:val="a3"/>
        <w:ind w:left="885" w:firstLine="560"/>
        <w:rPr>
          <w:rFonts w:ascii="仿宋_GB2312" w:eastAsia="仿宋_GB2312" w:hAnsiTheme="minorEastAsia" w:hint="eastAsia"/>
          <w:sz w:val="28"/>
          <w:szCs w:val="28"/>
        </w:rPr>
      </w:pPr>
    </w:p>
    <w:p w:rsidR="00EE0136" w:rsidRPr="00E84D57" w:rsidRDefault="00EE0136" w:rsidP="00E84D57">
      <w:pPr>
        <w:ind w:firstLineChars="150" w:firstLine="420"/>
        <w:rPr>
          <w:rFonts w:ascii="仿宋_GB2312" w:eastAsia="仿宋_GB2312" w:hAnsiTheme="minorEastAsia" w:hint="eastAsia"/>
          <w:sz w:val="28"/>
          <w:szCs w:val="28"/>
        </w:rPr>
      </w:pPr>
      <w:r w:rsidRPr="00E84D57">
        <w:rPr>
          <w:rFonts w:ascii="仿宋_GB2312" w:eastAsia="仿宋_GB2312" w:hAnsiTheme="minorEastAsia" w:hint="eastAsia"/>
          <w:sz w:val="28"/>
          <w:szCs w:val="28"/>
        </w:rPr>
        <w:t>附件：</w:t>
      </w:r>
    </w:p>
    <w:p w:rsidR="00EE0136" w:rsidRPr="00E84D57" w:rsidRDefault="00EE0136" w:rsidP="00B97897">
      <w:pPr>
        <w:pStyle w:val="a3"/>
        <w:numPr>
          <w:ilvl w:val="0"/>
          <w:numId w:val="6"/>
        </w:numPr>
        <w:ind w:left="709" w:firstLineChars="0" w:hanging="283"/>
        <w:rPr>
          <w:rFonts w:ascii="仿宋_GB2312" w:eastAsia="仿宋_GB2312" w:hAnsiTheme="minorEastAsia" w:hint="eastAsia"/>
          <w:sz w:val="28"/>
          <w:szCs w:val="28"/>
        </w:rPr>
      </w:pPr>
      <w:r w:rsidRPr="00E84D57">
        <w:rPr>
          <w:rFonts w:ascii="仿宋_GB2312" w:eastAsia="仿宋_GB2312" w:hAnsiTheme="minorEastAsia" w:hint="eastAsia"/>
          <w:sz w:val="28"/>
          <w:szCs w:val="28"/>
        </w:rPr>
        <w:t>观摩研讨会报名表</w:t>
      </w:r>
    </w:p>
    <w:p w:rsidR="00EE0136" w:rsidRPr="00E84D57" w:rsidRDefault="00EE0136" w:rsidP="00B97897">
      <w:pPr>
        <w:pStyle w:val="a3"/>
        <w:numPr>
          <w:ilvl w:val="0"/>
          <w:numId w:val="6"/>
        </w:numPr>
        <w:ind w:left="709" w:firstLineChars="0" w:hanging="283"/>
        <w:rPr>
          <w:rFonts w:ascii="仿宋_GB2312" w:eastAsia="仿宋_GB2312" w:hAnsiTheme="minorEastAsia" w:hint="eastAsia"/>
          <w:sz w:val="28"/>
          <w:szCs w:val="28"/>
        </w:rPr>
      </w:pPr>
      <w:r w:rsidRPr="00E84D57">
        <w:rPr>
          <w:rFonts w:ascii="仿宋_GB2312" w:eastAsia="仿宋_GB2312" w:hAnsiTheme="minorEastAsia" w:hint="eastAsia"/>
          <w:sz w:val="28"/>
          <w:szCs w:val="28"/>
        </w:rPr>
        <w:t>酒店与食宿标准</w:t>
      </w:r>
    </w:p>
    <w:p w:rsidR="00EE0136" w:rsidRDefault="00EE0136" w:rsidP="00EE0136">
      <w:pPr>
        <w:tabs>
          <w:tab w:val="left" w:pos="5670"/>
        </w:tabs>
        <w:rPr>
          <w:sz w:val="28"/>
          <w:szCs w:val="28"/>
        </w:rPr>
      </w:pPr>
    </w:p>
    <w:p w:rsidR="00633C4A" w:rsidRDefault="00633C4A"/>
    <w:sectPr w:rsidR="00633C4A" w:rsidSect="00D571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66" w:rsidRDefault="00A15266" w:rsidP="00896700">
      <w:r>
        <w:separator/>
      </w:r>
    </w:p>
  </w:endnote>
  <w:endnote w:type="continuationSeparator" w:id="0">
    <w:p w:rsidR="00A15266" w:rsidRDefault="00A15266" w:rsidP="008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A00002BF" w:usb1="79DF7CFA" w:usb2="00000016" w:usb3="00000000" w:csb0="001E019D"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66" w:rsidRDefault="00A15266" w:rsidP="00896700">
      <w:r>
        <w:separator/>
      </w:r>
    </w:p>
  </w:footnote>
  <w:footnote w:type="continuationSeparator" w:id="0">
    <w:p w:rsidR="00A15266" w:rsidRDefault="00A15266" w:rsidP="00896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34BC6"/>
    <w:multiLevelType w:val="hybridMultilevel"/>
    <w:tmpl w:val="D5967F88"/>
    <w:lvl w:ilvl="0" w:tplc="EDE8815A">
      <w:start w:val="7"/>
      <w:numFmt w:val="japaneseCounting"/>
      <w:lvlText w:val="%1、"/>
      <w:lvlJc w:val="left"/>
      <w:pPr>
        <w:ind w:left="720" w:hanging="7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E70D6B"/>
    <w:multiLevelType w:val="hybridMultilevel"/>
    <w:tmpl w:val="3C7E1F38"/>
    <w:lvl w:ilvl="0" w:tplc="2BA017CC">
      <w:start w:val="1"/>
      <w:numFmt w:val="decimal"/>
      <w:lvlText w:val="%1."/>
      <w:lvlJc w:val="left"/>
      <w:pPr>
        <w:ind w:left="1245" w:hanging="360"/>
      </w:pPr>
      <w:rPr>
        <w:rFonts w:hint="eastAsia"/>
      </w:rPr>
    </w:lvl>
    <w:lvl w:ilvl="1" w:tplc="04090019" w:tentative="1">
      <w:start w:val="1"/>
      <w:numFmt w:val="lowerLetter"/>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lowerLetter"/>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lowerLetter"/>
      <w:lvlText w:val="%8)"/>
      <w:lvlJc w:val="left"/>
      <w:pPr>
        <w:ind w:left="4725" w:hanging="480"/>
      </w:pPr>
    </w:lvl>
    <w:lvl w:ilvl="8" w:tplc="0409001B" w:tentative="1">
      <w:start w:val="1"/>
      <w:numFmt w:val="lowerRoman"/>
      <w:lvlText w:val="%9."/>
      <w:lvlJc w:val="right"/>
      <w:pPr>
        <w:ind w:left="5205" w:hanging="480"/>
      </w:pPr>
    </w:lvl>
  </w:abstractNum>
  <w:abstractNum w:abstractNumId="2">
    <w:nsid w:val="32483C91"/>
    <w:multiLevelType w:val="hybridMultilevel"/>
    <w:tmpl w:val="69904F26"/>
    <w:lvl w:ilvl="0" w:tplc="3594FF58">
      <w:start w:val="1"/>
      <w:numFmt w:val="decimal"/>
      <w:lvlText w:val="%1."/>
      <w:lvlJc w:val="left"/>
      <w:pPr>
        <w:ind w:left="885" w:hanging="360"/>
      </w:pPr>
      <w:rPr>
        <w:rFonts w:ascii="宋体" w:eastAsia="宋体" w:hAnsi="宋体"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
    <w:nsid w:val="414C361E"/>
    <w:multiLevelType w:val="hybridMultilevel"/>
    <w:tmpl w:val="A30A2038"/>
    <w:lvl w:ilvl="0" w:tplc="0409000F">
      <w:start w:val="1"/>
      <w:numFmt w:val="decimal"/>
      <w:lvlText w:val="%1."/>
      <w:lvlJc w:val="left"/>
      <w:pPr>
        <w:ind w:left="1320" w:hanging="480"/>
      </w:p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4">
    <w:nsid w:val="41F16EC4"/>
    <w:multiLevelType w:val="hybridMultilevel"/>
    <w:tmpl w:val="13E6BA6C"/>
    <w:lvl w:ilvl="0" w:tplc="684226A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D51F5"/>
    <w:multiLevelType w:val="hybridMultilevel"/>
    <w:tmpl w:val="60540DF2"/>
    <w:lvl w:ilvl="0" w:tplc="4460A2D6">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EF3C9A"/>
    <w:multiLevelType w:val="hybridMultilevel"/>
    <w:tmpl w:val="778CBEC2"/>
    <w:lvl w:ilvl="0" w:tplc="1E562234">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B03925"/>
    <w:multiLevelType w:val="hybridMultilevel"/>
    <w:tmpl w:val="55645E88"/>
    <w:lvl w:ilvl="0" w:tplc="B7524AF6">
      <w:start w:val="7"/>
      <w:numFmt w:val="japaneseCounting"/>
      <w:lvlText w:val="%1、"/>
      <w:lvlJc w:val="left"/>
      <w:pPr>
        <w:ind w:left="720" w:hanging="7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B128AE"/>
    <w:multiLevelType w:val="hybridMultilevel"/>
    <w:tmpl w:val="C03EB298"/>
    <w:lvl w:ilvl="0" w:tplc="3594FF58">
      <w:start w:val="1"/>
      <w:numFmt w:val="decimal"/>
      <w:lvlText w:val="%1."/>
      <w:lvlJc w:val="left"/>
      <w:pPr>
        <w:ind w:left="885" w:hanging="360"/>
      </w:pPr>
      <w:rPr>
        <w:rFonts w:ascii="宋体" w:eastAsia="宋体" w:hAnsi="宋体"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9">
    <w:nsid w:val="53DC55CE"/>
    <w:multiLevelType w:val="hybridMultilevel"/>
    <w:tmpl w:val="DA50B966"/>
    <w:lvl w:ilvl="0" w:tplc="5F466248">
      <w:start w:val="6"/>
      <w:numFmt w:val="japaneseCounting"/>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0">
    <w:nsid w:val="66337041"/>
    <w:multiLevelType w:val="hybridMultilevel"/>
    <w:tmpl w:val="0C685B02"/>
    <w:lvl w:ilvl="0" w:tplc="FB88509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B53DF"/>
    <w:multiLevelType w:val="hybridMultilevel"/>
    <w:tmpl w:val="90CEB746"/>
    <w:lvl w:ilvl="0" w:tplc="0409000F">
      <w:start w:val="1"/>
      <w:numFmt w:val="decimal"/>
      <w:lvlText w:val="%1."/>
      <w:lvlJc w:val="left"/>
      <w:pPr>
        <w:ind w:left="1158" w:hanging="480"/>
      </w:pPr>
    </w:lvl>
    <w:lvl w:ilvl="1" w:tplc="04090019" w:tentative="1">
      <w:start w:val="1"/>
      <w:numFmt w:val="lowerLetter"/>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lowerLetter"/>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lowerLetter"/>
      <w:lvlText w:val="%8)"/>
      <w:lvlJc w:val="left"/>
      <w:pPr>
        <w:ind w:left="4518" w:hanging="480"/>
      </w:pPr>
    </w:lvl>
    <w:lvl w:ilvl="8" w:tplc="0409001B" w:tentative="1">
      <w:start w:val="1"/>
      <w:numFmt w:val="lowerRoman"/>
      <w:lvlText w:val="%9."/>
      <w:lvlJc w:val="right"/>
      <w:pPr>
        <w:ind w:left="4998" w:hanging="480"/>
      </w:pPr>
    </w:lvl>
  </w:abstractNum>
  <w:num w:numId="1">
    <w:abstractNumId w:val="3"/>
  </w:num>
  <w:num w:numId="2">
    <w:abstractNumId w:val="9"/>
  </w:num>
  <w:num w:numId="3">
    <w:abstractNumId w:val="11"/>
  </w:num>
  <w:num w:numId="4">
    <w:abstractNumId w:val="2"/>
  </w:num>
  <w:num w:numId="5">
    <w:abstractNumId w:val="8"/>
  </w:num>
  <w:num w:numId="6">
    <w:abstractNumId w:val="1"/>
  </w:num>
  <w:num w:numId="7">
    <w:abstractNumId w:val="4"/>
  </w:num>
  <w:num w:numId="8">
    <w:abstractNumId w:val="10"/>
  </w:num>
  <w:num w:numId="9">
    <w:abstractNumId w:val="7"/>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36"/>
    <w:rsid w:val="00303E88"/>
    <w:rsid w:val="00332F78"/>
    <w:rsid w:val="004A654B"/>
    <w:rsid w:val="00633C4A"/>
    <w:rsid w:val="007859B7"/>
    <w:rsid w:val="008564FD"/>
    <w:rsid w:val="00896700"/>
    <w:rsid w:val="00A15266"/>
    <w:rsid w:val="00AD7991"/>
    <w:rsid w:val="00B51E93"/>
    <w:rsid w:val="00B97897"/>
    <w:rsid w:val="00BA17EA"/>
    <w:rsid w:val="00E84D57"/>
    <w:rsid w:val="00EA67E2"/>
    <w:rsid w:val="00EE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136"/>
    <w:pPr>
      <w:ind w:firstLineChars="200" w:firstLine="420"/>
    </w:pPr>
  </w:style>
  <w:style w:type="table" w:customStyle="1" w:styleId="TableGrid1">
    <w:name w:val="Table Grid1"/>
    <w:basedOn w:val="a1"/>
    <w:next w:val="a4"/>
    <w:uiPriority w:val="59"/>
    <w:rsid w:val="00EE0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EE0136"/>
    <w:rPr>
      <w:color w:val="0000FF" w:themeColor="hyperlink"/>
      <w:u w:val="single"/>
    </w:rPr>
  </w:style>
  <w:style w:type="table" w:styleId="a4">
    <w:name w:val="Table Grid"/>
    <w:basedOn w:val="a1"/>
    <w:uiPriority w:val="59"/>
    <w:rsid w:val="00EE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89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96700"/>
    <w:rPr>
      <w:sz w:val="18"/>
      <w:szCs w:val="18"/>
    </w:rPr>
  </w:style>
  <w:style w:type="paragraph" w:styleId="a7">
    <w:name w:val="footer"/>
    <w:basedOn w:val="a"/>
    <w:link w:val="Char0"/>
    <w:uiPriority w:val="99"/>
    <w:unhideWhenUsed/>
    <w:rsid w:val="00896700"/>
    <w:pPr>
      <w:tabs>
        <w:tab w:val="center" w:pos="4153"/>
        <w:tab w:val="right" w:pos="8306"/>
      </w:tabs>
      <w:snapToGrid w:val="0"/>
      <w:jc w:val="left"/>
    </w:pPr>
    <w:rPr>
      <w:sz w:val="18"/>
      <w:szCs w:val="18"/>
    </w:rPr>
  </w:style>
  <w:style w:type="character" w:customStyle="1" w:styleId="Char0">
    <w:name w:val="页脚 Char"/>
    <w:basedOn w:val="a0"/>
    <w:link w:val="a7"/>
    <w:uiPriority w:val="99"/>
    <w:rsid w:val="008967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136"/>
    <w:pPr>
      <w:ind w:firstLineChars="200" w:firstLine="420"/>
    </w:pPr>
  </w:style>
  <w:style w:type="table" w:customStyle="1" w:styleId="TableGrid1">
    <w:name w:val="Table Grid1"/>
    <w:basedOn w:val="a1"/>
    <w:next w:val="a4"/>
    <w:uiPriority w:val="59"/>
    <w:rsid w:val="00EE0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EE0136"/>
    <w:rPr>
      <w:color w:val="0000FF" w:themeColor="hyperlink"/>
      <w:u w:val="single"/>
    </w:rPr>
  </w:style>
  <w:style w:type="table" w:styleId="a4">
    <w:name w:val="Table Grid"/>
    <w:basedOn w:val="a1"/>
    <w:uiPriority w:val="59"/>
    <w:rsid w:val="00EE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89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96700"/>
    <w:rPr>
      <w:sz w:val="18"/>
      <w:szCs w:val="18"/>
    </w:rPr>
  </w:style>
  <w:style w:type="paragraph" w:styleId="a7">
    <w:name w:val="footer"/>
    <w:basedOn w:val="a"/>
    <w:link w:val="Char0"/>
    <w:uiPriority w:val="99"/>
    <w:unhideWhenUsed/>
    <w:rsid w:val="00896700"/>
    <w:pPr>
      <w:tabs>
        <w:tab w:val="center" w:pos="4153"/>
        <w:tab w:val="right" w:pos="8306"/>
      </w:tabs>
      <w:snapToGrid w:val="0"/>
      <w:jc w:val="left"/>
    </w:pPr>
    <w:rPr>
      <w:sz w:val="18"/>
      <w:szCs w:val="18"/>
    </w:rPr>
  </w:style>
  <w:style w:type="character" w:customStyle="1" w:styleId="Char0">
    <w:name w:val="页脚 Char"/>
    <w:basedOn w:val="a0"/>
    <w:link w:val="a7"/>
    <w:uiPriority w:val="99"/>
    <w:rsid w:val="008967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5253;&#21517;&#26041;&#24335;&#20197;&#30005;&#23376;&#37038;&#20214;&#25253;&#21517;:gdwzwmsc@126.com(&#35831;&#20351;&#29992;&#38468;&#20214;&#19968;&#21442;&#20250;&#21517;&#20876;&#34920;&#266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E5C7-597C-4FB9-AE00-D47425AE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Peng</dc:creator>
  <cp:lastModifiedBy>XH</cp:lastModifiedBy>
  <cp:revision>7</cp:revision>
  <dcterms:created xsi:type="dcterms:W3CDTF">2016-10-12T02:17:00Z</dcterms:created>
  <dcterms:modified xsi:type="dcterms:W3CDTF">2016-10-15T03:43:00Z</dcterms:modified>
</cp:coreProperties>
</file>